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C456C" w14:textId="6AF10D20" w:rsidR="006556D5" w:rsidRPr="003D12B8" w:rsidRDefault="006556D5" w:rsidP="00214D7B">
      <w:pPr>
        <w:ind w:right="2"/>
        <w:jc w:val="center"/>
        <w:rPr>
          <w:b/>
          <w:sz w:val="28"/>
          <w:szCs w:val="28"/>
          <w:u w:val="single"/>
          <w:lang w:val="pt-BR"/>
        </w:rPr>
      </w:pPr>
      <w:r w:rsidRPr="003D12B8">
        <w:rPr>
          <w:b/>
          <w:sz w:val="28"/>
          <w:szCs w:val="28"/>
          <w:lang w:val="pt-BR"/>
        </w:rPr>
        <w:t xml:space="preserve">PHỤ LỤC </w:t>
      </w:r>
      <w:r w:rsidR="002C0BB2" w:rsidRPr="003D12B8">
        <w:rPr>
          <w:b/>
          <w:sz w:val="28"/>
          <w:szCs w:val="28"/>
          <w:lang w:val="pt-BR"/>
        </w:rPr>
        <w:t>1</w:t>
      </w:r>
    </w:p>
    <w:p w14:paraId="2FBFBF28" w14:textId="77777777" w:rsidR="003D12B8" w:rsidRPr="003D12B8" w:rsidRDefault="00230507" w:rsidP="00214D7B">
      <w:pPr>
        <w:ind w:right="2"/>
        <w:jc w:val="center"/>
        <w:rPr>
          <w:b/>
          <w:sz w:val="28"/>
          <w:szCs w:val="28"/>
          <w:lang w:val="pt-BR"/>
        </w:rPr>
      </w:pPr>
      <w:r w:rsidRPr="003D12B8">
        <w:rPr>
          <w:b/>
          <w:sz w:val="28"/>
          <w:szCs w:val="28"/>
          <w:lang w:val="pt-BR"/>
        </w:rPr>
        <w:t xml:space="preserve">ĐỀ CƯƠNG BÁO CÁO </w:t>
      </w:r>
      <w:r w:rsidR="00B656AA" w:rsidRPr="003D12B8">
        <w:rPr>
          <w:b/>
          <w:sz w:val="28"/>
          <w:szCs w:val="28"/>
          <w:lang w:val="pt-BR"/>
        </w:rPr>
        <w:t>TÌNH HÌNH</w:t>
      </w:r>
      <w:r w:rsidR="00D45BEB" w:rsidRPr="003D12B8">
        <w:rPr>
          <w:b/>
          <w:sz w:val="28"/>
          <w:szCs w:val="28"/>
          <w:lang w:val="pt-BR"/>
        </w:rPr>
        <w:t xml:space="preserve"> </w:t>
      </w:r>
      <w:r w:rsidR="00661DD5" w:rsidRPr="003D12B8">
        <w:rPr>
          <w:b/>
          <w:sz w:val="28"/>
          <w:szCs w:val="28"/>
          <w:lang w:val="pt-BR"/>
        </w:rPr>
        <w:t xml:space="preserve">HOẠT ĐỘNG ĐẤU THẦU </w:t>
      </w:r>
    </w:p>
    <w:p w14:paraId="58B022B0" w14:textId="03221CEB" w:rsidR="006556D5" w:rsidRPr="003D12B8" w:rsidRDefault="00661DD5" w:rsidP="00214D7B">
      <w:pPr>
        <w:ind w:right="2"/>
        <w:jc w:val="center"/>
        <w:rPr>
          <w:b/>
          <w:sz w:val="28"/>
          <w:szCs w:val="28"/>
          <w:lang w:val="pt-BR"/>
        </w:rPr>
      </w:pPr>
      <w:r w:rsidRPr="003D12B8">
        <w:rPr>
          <w:b/>
          <w:sz w:val="28"/>
          <w:szCs w:val="28"/>
          <w:lang w:val="pt-BR"/>
        </w:rPr>
        <w:t xml:space="preserve">NĂM </w:t>
      </w:r>
      <w:r w:rsidR="000A7705" w:rsidRPr="003D12B8">
        <w:rPr>
          <w:b/>
          <w:sz w:val="28"/>
          <w:szCs w:val="28"/>
          <w:lang w:val="pt-BR"/>
        </w:rPr>
        <w:t>202</w:t>
      </w:r>
      <w:r w:rsidR="004834B6">
        <w:rPr>
          <w:b/>
          <w:sz w:val="28"/>
          <w:szCs w:val="28"/>
          <w:lang w:val="pt-BR"/>
        </w:rPr>
        <w:t>5</w:t>
      </w:r>
    </w:p>
    <w:p w14:paraId="782FADB3" w14:textId="7F49D8BD" w:rsidR="006556D5" w:rsidRPr="003D12B8" w:rsidRDefault="00AA7041" w:rsidP="00214D7B">
      <w:pPr>
        <w:ind w:right="-424" w:hanging="567"/>
        <w:jc w:val="center"/>
        <w:rPr>
          <w:i/>
          <w:sz w:val="28"/>
          <w:szCs w:val="28"/>
          <w:lang w:val="pt-BR"/>
        </w:rPr>
      </w:pPr>
      <w:r w:rsidRPr="003D12B8">
        <w:rPr>
          <w:i/>
          <w:sz w:val="28"/>
          <w:szCs w:val="28"/>
          <w:lang w:val="vi-VN"/>
        </w:rPr>
        <w:t xml:space="preserve">(Đính kèm </w:t>
      </w:r>
      <w:r w:rsidR="00F63B4D" w:rsidRPr="003D12B8">
        <w:rPr>
          <w:i/>
          <w:sz w:val="28"/>
          <w:szCs w:val="28"/>
        </w:rPr>
        <w:t>Công văn</w:t>
      </w:r>
      <w:r w:rsidRPr="003D12B8">
        <w:rPr>
          <w:i/>
          <w:sz w:val="28"/>
          <w:szCs w:val="28"/>
          <w:lang w:val="vi-VN"/>
        </w:rPr>
        <w:t xml:space="preserve"> số</w:t>
      </w:r>
      <w:r w:rsidR="001144A7" w:rsidRPr="003D12B8">
        <w:rPr>
          <w:i/>
          <w:sz w:val="28"/>
          <w:szCs w:val="28"/>
        </w:rPr>
        <w:t xml:space="preserve"> </w:t>
      </w:r>
      <w:r w:rsidR="003D12B8" w:rsidRPr="003D12B8">
        <w:rPr>
          <w:i/>
          <w:sz w:val="28"/>
          <w:szCs w:val="28"/>
        </w:rPr>
        <w:t xml:space="preserve">       /STC-QLĐT</w:t>
      </w:r>
      <w:r w:rsidRPr="003D12B8">
        <w:rPr>
          <w:i/>
          <w:sz w:val="28"/>
          <w:szCs w:val="28"/>
          <w:lang w:val="vi-VN"/>
        </w:rPr>
        <w:t xml:space="preserve"> ngày </w:t>
      </w:r>
      <w:r w:rsidR="003D12B8" w:rsidRPr="003D12B8">
        <w:rPr>
          <w:i/>
          <w:sz w:val="28"/>
          <w:szCs w:val="28"/>
        </w:rPr>
        <w:t xml:space="preserve">    </w:t>
      </w:r>
      <w:r w:rsidR="008941FA" w:rsidRPr="003D12B8">
        <w:rPr>
          <w:i/>
          <w:sz w:val="28"/>
          <w:szCs w:val="28"/>
        </w:rPr>
        <w:t>/</w:t>
      </w:r>
      <w:r w:rsidR="003D12B8" w:rsidRPr="003D12B8">
        <w:rPr>
          <w:i/>
          <w:sz w:val="28"/>
          <w:szCs w:val="28"/>
        </w:rPr>
        <w:t>01</w:t>
      </w:r>
      <w:r w:rsidR="007A7E46" w:rsidRPr="003D12B8">
        <w:rPr>
          <w:i/>
          <w:sz w:val="28"/>
          <w:szCs w:val="28"/>
        </w:rPr>
        <w:t>/20</w:t>
      </w:r>
      <w:r w:rsidR="003D12B8" w:rsidRPr="003D12B8">
        <w:rPr>
          <w:i/>
          <w:sz w:val="28"/>
          <w:szCs w:val="28"/>
        </w:rPr>
        <w:t>26</w:t>
      </w:r>
      <w:r w:rsidR="007A7E46" w:rsidRPr="003D12B8">
        <w:rPr>
          <w:i/>
          <w:sz w:val="28"/>
          <w:szCs w:val="28"/>
        </w:rPr>
        <w:t xml:space="preserve"> </w:t>
      </w:r>
      <w:r w:rsidR="006556D5" w:rsidRPr="003D12B8">
        <w:rPr>
          <w:i/>
          <w:sz w:val="28"/>
          <w:szCs w:val="28"/>
          <w:lang w:val="vi-VN"/>
        </w:rPr>
        <w:t xml:space="preserve">của </w:t>
      </w:r>
      <w:r w:rsidR="00364B8C" w:rsidRPr="003D12B8">
        <w:rPr>
          <w:i/>
          <w:sz w:val="28"/>
          <w:szCs w:val="28"/>
        </w:rPr>
        <w:t>Sở</w:t>
      </w:r>
      <w:r w:rsidR="006556D5" w:rsidRPr="003D12B8">
        <w:rPr>
          <w:i/>
          <w:sz w:val="28"/>
          <w:szCs w:val="28"/>
          <w:lang w:val="vi-VN"/>
        </w:rPr>
        <w:t xml:space="preserve"> </w:t>
      </w:r>
      <w:r w:rsidR="00214D7B">
        <w:rPr>
          <w:i/>
          <w:sz w:val="28"/>
          <w:szCs w:val="28"/>
        </w:rPr>
        <w:t>Tài chính</w:t>
      </w:r>
      <w:r w:rsidR="006556D5" w:rsidRPr="003D12B8">
        <w:rPr>
          <w:i/>
          <w:sz w:val="28"/>
          <w:szCs w:val="28"/>
          <w:lang w:val="vi-VN"/>
        </w:rPr>
        <w:t>)</w:t>
      </w:r>
    </w:p>
    <w:p w14:paraId="58279E38" w14:textId="77777777" w:rsidR="000B143B" w:rsidRPr="003D12B8" w:rsidRDefault="000B143B" w:rsidP="003D12B8">
      <w:pPr>
        <w:spacing w:before="120" w:after="120"/>
        <w:ind w:firstLine="720"/>
        <w:jc w:val="both"/>
        <w:rPr>
          <w:sz w:val="28"/>
          <w:szCs w:val="28"/>
          <w:lang w:val="pt-BR"/>
        </w:rPr>
      </w:pPr>
    </w:p>
    <w:p w14:paraId="79AA38F3" w14:textId="77777777" w:rsidR="003D12B8" w:rsidRPr="003D12B8" w:rsidRDefault="003D12B8" w:rsidP="003D12B8">
      <w:pPr>
        <w:widowControl w:val="0"/>
        <w:spacing w:before="120" w:after="120"/>
        <w:jc w:val="center"/>
        <w:rPr>
          <w:b/>
          <w:sz w:val="28"/>
          <w:szCs w:val="28"/>
          <w:lang w:val="nb-NO"/>
        </w:rPr>
      </w:pPr>
      <w:r w:rsidRPr="003D12B8">
        <w:rPr>
          <w:b/>
          <w:sz w:val="28"/>
          <w:szCs w:val="28"/>
          <w:lang w:val="nb-NO"/>
        </w:rPr>
        <w:t>PHẦN A. VỀ LỰA CHỌN NHÀ THẦU</w:t>
      </w:r>
    </w:p>
    <w:p w14:paraId="302550DE" w14:textId="77777777" w:rsidR="003D12B8" w:rsidRDefault="003D12B8" w:rsidP="003D12B8">
      <w:pPr>
        <w:widowControl w:val="0"/>
        <w:spacing w:before="120" w:after="120"/>
        <w:ind w:firstLine="720"/>
        <w:jc w:val="both"/>
        <w:rPr>
          <w:b/>
          <w:sz w:val="28"/>
          <w:szCs w:val="28"/>
          <w:lang w:val="nb-NO"/>
        </w:rPr>
      </w:pPr>
    </w:p>
    <w:p w14:paraId="1257A842" w14:textId="643714C9" w:rsidR="003D12B8" w:rsidRPr="003D12B8" w:rsidRDefault="003D12B8" w:rsidP="003D12B8">
      <w:pPr>
        <w:widowControl w:val="0"/>
        <w:spacing w:before="120" w:after="120"/>
        <w:ind w:firstLine="567"/>
        <w:jc w:val="both"/>
        <w:rPr>
          <w:b/>
          <w:sz w:val="28"/>
          <w:szCs w:val="28"/>
          <w:lang w:val="nb-NO"/>
        </w:rPr>
      </w:pPr>
      <w:r w:rsidRPr="003D12B8">
        <w:rPr>
          <w:b/>
          <w:sz w:val="28"/>
          <w:szCs w:val="28"/>
          <w:lang w:val="nb-NO"/>
        </w:rPr>
        <w:t xml:space="preserve">I. Tổng hợp số liệu về kết quả thực hiện </w:t>
      </w:r>
    </w:p>
    <w:p w14:paraId="47DEA7B2" w14:textId="77777777" w:rsidR="003D12B8" w:rsidRPr="003D12B8" w:rsidRDefault="003D12B8" w:rsidP="003D12B8">
      <w:pPr>
        <w:widowControl w:val="0"/>
        <w:spacing w:before="120" w:after="120"/>
        <w:ind w:firstLine="567"/>
        <w:jc w:val="both"/>
        <w:rPr>
          <w:b/>
          <w:i/>
          <w:sz w:val="28"/>
          <w:szCs w:val="28"/>
          <w:lang w:val="nb-NO"/>
        </w:rPr>
      </w:pPr>
      <w:bookmarkStart w:id="0" w:name="_Hlk157519876"/>
      <w:r w:rsidRPr="003D12B8">
        <w:rPr>
          <w:b/>
          <w:i/>
          <w:sz w:val="28"/>
          <w:szCs w:val="28"/>
          <w:lang w:val="nb-NO"/>
        </w:rPr>
        <w:t xml:space="preserve">1. Tổng hợp chung  </w:t>
      </w:r>
    </w:p>
    <w:p w14:paraId="43D42896"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1.1. Đối với bộ, ngành, địa phương</w:t>
      </w:r>
    </w:p>
    <w:p w14:paraId="3D25E2ED"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Tổng hợp về tổng số gói thầu, tổng giá gói thầu, tổng giá trúng thầu và tỷ lệ tiết kiệm chung đối với các gói thầu thuộc đối tượng áp dụng quy định tại khoản 1 Điều 2 của Luật Đấu thầu thuộc địa bàn, lĩnh vực phụ trách, gồm:</w:t>
      </w:r>
    </w:p>
    <w:p w14:paraId="717F6F2B"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a) Số liệu tổng hợp;</w:t>
      </w:r>
    </w:p>
    <w:p w14:paraId="40D8B2FE"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b) Theo lĩnh vực đấu thầu, hình thức lựa chọn nhà thầu, phân loại dự án;</w:t>
      </w:r>
    </w:p>
    <w:p w14:paraId="5457832E"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c) Theo dự án đầu tư, dự toán mua sắm, dự án sử dụng vốn ODA, vốn vay ưu đãi nước ngoài;</w:t>
      </w:r>
    </w:p>
    <w:p w14:paraId="3C504B6F"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d) Theo phương thức mua sắm tập trung;</w:t>
      </w:r>
    </w:p>
    <w:p w14:paraId="6F6AC55A"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đ) Theo phạm vi điều chỉnh của các Hiệp định thương mại tự do mà Việt Nam là thành viên (Hiệp định CPTPP, Hiệp định EVFTA, Hiệp định UKVFTA,...);</w:t>
      </w:r>
    </w:p>
    <w:p w14:paraId="6E21FA57"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e) Các gói thầu thực hiện đấu thầu qua mạng;</w:t>
      </w:r>
    </w:p>
    <w:p w14:paraId="288DC422"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 xml:space="preserve">e) Số liệu khác (nếu có).  </w:t>
      </w:r>
    </w:p>
    <w:p w14:paraId="61AA0ED0" w14:textId="77777777" w:rsidR="003D12B8" w:rsidRPr="003D12B8" w:rsidRDefault="003D12B8" w:rsidP="003D12B8">
      <w:pPr>
        <w:widowControl w:val="0"/>
        <w:spacing w:before="120" w:after="120"/>
        <w:ind w:firstLine="567"/>
        <w:jc w:val="both"/>
        <w:rPr>
          <w:bCs/>
          <w:i/>
          <w:sz w:val="28"/>
          <w:szCs w:val="28"/>
          <w:lang w:val="nb-NO"/>
        </w:rPr>
      </w:pPr>
      <w:r w:rsidRPr="003D12B8">
        <w:rPr>
          <w:bCs/>
          <w:i/>
          <w:sz w:val="28"/>
          <w:szCs w:val="28"/>
          <w:lang w:val="nb-NO"/>
        </w:rPr>
        <w:t>Số liệu chi tiết được tổng hợp theo các Biểu số 01, Biểu số 02A, Biểu số 02B, Biểu số 03A, Biểu số 03B, Biểu số 04, Biểu số 05 kèm theo Đề cương này.</w:t>
      </w:r>
    </w:p>
    <w:p w14:paraId="54071FD2"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1.2. Đối với doanh nghiệp nhà nước, đơn vị sự nghiệp công lập tự bảo đảm chi thường xuyên và chi đầu tư, đơn vị sự nghiệp công lập tự bảo đảm chi thường xuyên</w:t>
      </w:r>
    </w:p>
    <w:p w14:paraId="305CA876" w14:textId="77777777" w:rsidR="003D12B8" w:rsidRPr="003D12B8" w:rsidRDefault="003D12B8" w:rsidP="003D12B8">
      <w:pPr>
        <w:widowControl w:val="0"/>
        <w:spacing w:before="120" w:after="120"/>
        <w:ind w:firstLine="567"/>
        <w:jc w:val="both"/>
        <w:rPr>
          <w:bCs/>
          <w:spacing w:val="-2"/>
          <w:sz w:val="28"/>
          <w:szCs w:val="28"/>
          <w:lang w:val="nb-NO"/>
        </w:rPr>
      </w:pPr>
      <w:r w:rsidRPr="003D12B8">
        <w:rPr>
          <w:bCs/>
          <w:sz w:val="28"/>
          <w:szCs w:val="28"/>
          <w:lang w:val="nb-NO"/>
        </w:rPr>
        <w:t>a)</w:t>
      </w:r>
      <w:r w:rsidRPr="003D12B8">
        <w:rPr>
          <w:bCs/>
          <w:spacing w:val="-2"/>
          <w:sz w:val="28"/>
          <w:szCs w:val="28"/>
          <w:lang w:val="nb-NO"/>
        </w:rPr>
        <w:t xml:space="preserve"> </w:t>
      </w:r>
      <w:r w:rsidRPr="003D12B8">
        <w:rPr>
          <w:bCs/>
          <w:sz w:val="28"/>
          <w:szCs w:val="28"/>
          <w:lang w:val="nb-NO"/>
        </w:rPr>
        <w:t xml:space="preserve">Tổng hợp về tổng số gói thầu, tổng giá gói thầu, tổng giá trúng thầu và tỷ lệ tiết kiệm chung </w:t>
      </w:r>
      <w:r w:rsidRPr="003D12B8">
        <w:rPr>
          <w:bCs/>
          <w:spacing w:val="-2"/>
          <w:sz w:val="28"/>
          <w:szCs w:val="28"/>
          <w:lang w:val="nb-NO"/>
        </w:rPr>
        <w:t xml:space="preserve">đối với các gói thầu sử dụng vốn ngân sách nhà nước theo các nội dung nêu tại mục 1.1 nêu trên </w:t>
      </w:r>
      <w:r w:rsidRPr="003D12B8">
        <w:rPr>
          <w:bCs/>
          <w:i/>
          <w:spacing w:val="-2"/>
          <w:sz w:val="28"/>
          <w:szCs w:val="28"/>
          <w:lang w:val="nb-NO"/>
        </w:rPr>
        <w:t>(số liệu chi tiết được tổng hợp theo Biểu số 07A và Biểu số 08A kèm theo Đề cương này);</w:t>
      </w:r>
      <w:r w:rsidRPr="003D12B8">
        <w:rPr>
          <w:bCs/>
          <w:spacing w:val="-2"/>
          <w:sz w:val="28"/>
          <w:szCs w:val="28"/>
          <w:lang w:val="nb-NO"/>
        </w:rPr>
        <w:t xml:space="preserve"> </w:t>
      </w:r>
    </w:p>
    <w:p w14:paraId="6DB7834B"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 xml:space="preserve">b) Tổng hợp số liệu về số lượng gói thầu, </w:t>
      </w:r>
      <w:r w:rsidRPr="003D12B8">
        <w:rPr>
          <w:bCs/>
          <w:iCs/>
          <w:sz w:val="28"/>
          <w:szCs w:val="28"/>
          <w:lang w:val="nb-NO"/>
        </w:rPr>
        <w:t>tổng giá trị mua sắm, tỷ lệ tiết kiệm chung</w:t>
      </w:r>
      <w:r w:rsidRPr="003D12B8">
        <w:rPr>
          <w:bCs/>
          <w:sz w:val="28"/>
          <w:szCs w:val="28"/>
          <w:lang w:val="nb-NO"/>
        </w:rPr>
        <w:t xml:space="preserve"> đối với hoạt động lựa chọn nhà thầu đối với các gói thầu không sử dụng vốn ngân sách nhà nước kể từ ngày 01/7/2025 </w:t>
      </w:r>
      <w:r w:rsidRPr="003D12B8">
        <w:rPr>
          <w:bCs/>
          <w:i/>
          <w:sz w:val="28"/>
          <w:szCs w:val="28"/>
          <w:lang w:val="nb-NO"/>
        </w:rPr>
        <w:t>(số liệu chi tiết được tổng hợp theo Mẫu số 07B và Biểu số 08B kèm theo Đề cương này)</w:t>
      </w:r>
      <w:r w:rsidRPr="003D12B8">
        <w:rPr>
          <w:bCs/>
          <w:sz w:val="28"/>
          <w:szCs w:val="28"/>
          <w:lang w:val="nb-NO"/>
        </w:rPr>
        <w:t xml:space="preserve">; </w:t>
      </w:r>
    </w:p>
    <w:p w14:paraId="3434B893" w14:textId="77777777" w:rsidR="003D12B8" w:rsidRPr="003D12B8" w:rsidRDefault="003D12B8" w:rsidP="003D12B8">
      <w:pPr>
        <w:widowControl w:val="0"/>
        <w:spacing w:before="120" w:after="120"/>
        <w:ind w:firstLine="567"/>
        <w:jc w:val="both"/>
        <w:rPr>
          <w:b/>
          <w:bCs/>
          <w:i/>
          <w:sz w:val="28"/>
          <w:szCs w:val="28"/>
          <w:lang w:val="nb-NO"/>
        </w:rPr>
      </w:pPr>
      <w:r w:rsidRPr="003D12B8">
        <w:rPr>
          <w:bCs/>
          <w:sz w:val="28"/>
          <w:szCs w:val="28"/>
          <w:lang w:val="nb-NO"/>
        </w:rPr>
        <w:tab/>
        <w:t xml:space="preserve">c) Số liệu khác (nếu có). </w:t>
      </w:r>
    </w:p>
    <w:p w14:paraId="10B7D5E3" w14:textId="77777777" w:rsidR="00B4359D" w:rsidRDefault="00B4359D" w:rsidP="003D12B8">
      <w:pPr>
        <w:widowControl w:val="0"/>
        <w:spacing w:before="120" w:after="120"/>
        <w:ind w:firstLine="567"/>
        <w:jc w:val="both"/>
        <w:rPr>
          <w:b/>
          <w:bCs/>
          <w:i/>
          <w:sz w:val="28"/>
          <w:szCs w:val="28"/>
          <w:lang w:val="nb-NO"/>
        </w:rPr>
      </w:pPr>
    </w:p>
    <w:p w14:paraId="6599C1A2" w14:textId="60E01CA5" w:rsidR="003D12B8" w:rsidRPr="003D12B8" w:rsidRDefault="003D12B8" w:rsidP="003D12B8">
      <w:pPr>
        <w:widowControl w:val="0"/>
        <w:spacing w:before="120" w:after="120"/>
        <w:ind w:firstLine="567"/>
        <w:jc w:val="both"/>
        <w:rPr>
          <w:b/>
          <w:bCs/>
          <w:i/>
          <w:sz w:val="28"/>
          <w:szCs w:val="28"/>
          <w:lang w:val="nb-NO"/>
        </w:rPr>
      </w:pPr>
      <w:r w:rsidRPr="003D12B8">
        <w:rPr>
          <w:b/>
          <w:bCs/>
          <w:i/>
          <w:sz w:val="28"/>
          <w:szCs w:val="28"/>
          <w:lang w:val="nb-NO"/>
        </w:rPr>
        <w:lastRenderedPageBreak/>
        <w:t>2. Tổng hợp theo nội dung</w:t>
      </w:r>
    </w:p>
    <w:p w14:paraId="56A642B6"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2.1. Công tác chỉ đạo, điều hành, phổ biến việc thực hiện các văn bản quy phạm pháp luật về đấu thầu: số lượng văn bản chỉ đạo, điều hành về đấu thầu lựa chọn nhà thầu; số lượng hội nghị/hội thảo phổ biến công tác đấu thầu; số lượng cán bộ được đào tạo, bồi dưỡng nghiệp vụ chuyên môn về đấu thầu.</w:t>
      </w:r>
    </w:p>
    <w:p w14:paraId="435A184F"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2.2.</w:t>
      </w:r>
      <w:r w:rsidRPr="003D12B8">
        <w:rPr>
          <w:sz w:val="28"/>
          <w:szCs w:val="28"/>
          <w:lang w:val="nb-NO"/>
        </w:rPr>
        <w:t xml:space="preserve"> </w:t>
      </w:r>
      <w:r w:rsidRPr="003D12B8">
        <w:rPr>
          <w:bCs/>
          <w:sz w:val="28"/>
          <w:szCs w:val="28"/>
          <w:lang w:val="nb-NO"/>
        </w:rPr>
        <w:t>Công tác thanh tra, kiểm tra, giám sát về đấu thầu lựa chọn nhà thầu</w:t>
      </w:r>
    </w:p>
    <w:p w14:paraId="72636085"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a) Số liệu về công tác thanh tra, kiểm tra về đấu thầu lựa chọn nhà thầu bao gồm: số lượng các cuộc thanh tra về đấu thầu; số lượng các cuộc thanh tra được lồng ghép nội dung về đấu thầu; số lượng các cuộc kiểm tra về đấu thầu; số lượng các cuộc kiểm tra được lồng ghép nội dung về đấu thầu.</w:t>
      </w:r>
    </w:p>
    <w:p w14:paraId="697AB5A4"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 xml:space="preserve">b) Số liệu về công tác giám sát thường xuyên hoạt động đấu thầu lựa chọn nhà thầu bao gồm: số lượng các văn bản chấn chỉnh hoạt động đấu thầu; số lượng tổ chức, cá nhân được yêu cầu xử lý vi phạm; số lượng tổ chức, cá nhân bị xử lý vi phạm. </w:t>
      </w:r>
    </w:p>
    <w:p w14:paraId="23974100"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 xml:space="preserve">2.3. Giải quyết kiến nghị và xử lý vi phạm </w:t>
      </w:r>
    </w:p>
    <w:p w14:paraId="7CA57077"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 xml:space="preserve">a) Số liệu về giải quyết kiến nghị về đấu thầu, bao gồm: số lượng kiến nghị nhận được; số lượng kiến nghị được giải quyết; số lượng kiến nghị đúng của nhà thầu. </w:t>
      </w:r>
    </w:p>
    <w:p w14:paraId="71D892C4"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 xml:space="preserve"> b) Số liệu về xử lý vi phạm trong đấu thầu, bao gồm: số lượng quyết định xử lý vi phạm hành chính; số lượng quyết định cấm tổ chức/cá nhân tham gia hoạt động đấu thầu; số lượng nhà thầu vi phạm bị chấm dứt hợp đồng do lỗi nhà thầu, bị đánh giá uy tín khi tham dự thầu; số lượng đăng tải công khai trên Hệ thống mạng đấu thầu quốc gia đối với các hành vi vi phạm trong đấu thầu.</w:t>
      </w:r>
    </w:p>
    <w:p w14:paraId="1C836E0E"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2.4. Các nội dung khác (nếu có)</w:t>
      </w:r>
    </w:p>
    <w:p w14:paraId="7921C482" w14:textId="77777777" w:rsidR="003D12B8" w:rsidRPr="003D12B8" w:rsidRDefault="003D12B8" w:rsidP="003D12B8">
      <w:pPr>
        <w:widowControl w:val="0"/>
        <w:spacing w:before="120" w:after="120"/>
        <w:ind w:firstLine="567"/>
        <w:jc w:val="both"/>
        <w:rPr>
          <w:b/>
          <w:sz w:val="28"/>
          <w:szCs w:val="28"/>
          <w:lang w:val="nb-NO"/>
        </w:rPr>
      </w:pPr>
      <w:r w:rsidRPr="003D12B8">
        <w:rPr>
          <w:b/>
          <w:sz w:val="28"/>
          <w:szCs w:val="28"/>
          <w:lang w:val="nb-NO"/>
        </w:rPr>
        <w:t>II. Đánh giá việc thực hiện hoạt động đấu thầu lựa chọn nhà thầu trong năm</w:t>
      </w:r>
    </w:p>
    <w:p w14:paraId="1F7C9CA0" w14:textId="77777777" w:rsidR="003D12B8" w:rsidRPr="003D12B8" w:rsidRDefault="003D12B8" w:rsidP="003D12B8">
      <w:pPr>
        <w:widowControl w:val="0"/>
        <w:spacing w:before="120" w:after="120"/>
        <w:ind w:firstLine="567"/>
        <w:jc w:val="both"/>
        <w:rPr>
          <w:sz w:val="28"/>
          <w:szCs w:val="28"/>
          <w:lang w:val="nb-NO"/>
        </w:rPr>
      </w:pPr>
      <w:r w:rsidRPr="003D12B8">
        <w:rPr>
          <w:sz w:val="28"/>
          <w:szCs w:val="28"/>
          <w:lang w:val="nb-NO"/>
        </w:rPr>
        <w:t xml:space="preserve">Đánh giá </w:t>
      </w:r>
      <w:r w:rsidRPr="003D12B8">
        <w:rPr>
          <w:b/>
          <w:sz w:val="28"/>
          <w:szCs w:val="28"/>
          <w:lang w:val="nb-NO"/>
        </w:rPr>
        <w:t>kết quả đạt được, hạn chế, tồn tại và nguyên nhân</w:t>
      </w:r>
      <w:r w:rsidRPr="003D12B8">
        <w:rPr>
          <w:sz w:val="28"/>
          <w:szCs w:val="28"/>
          <w:lang w:val="nb-NO"/>
        </w:rPr>
        <w:t xml:space="preserve"> việc thực hiện hoạt động đấu thầu trên địa bàn, ngành, lĩnh vực quản lý của cơ quan, đơn vị</w:t>
      </w:r>
      <w:r w:rsidRPr="003D12B8">
        <w:rPr>
          <w:rStyle w:val="FootnoteReference"/>
          <w:sz w:val="28"/>
          <w:szCs w:val="28"/>
          <w:lang w:val="nb-NO"/>
        </w:rPr>
        <w:footnoteReference w:id="1"/>
      </w:r>
      <w:r w:rsidRPr="003D12B8">
        <w:rPr>
          <w:sz w:val="28"/>
          <w:szCs w:val="28"/>
          <w:lang w:val="nb-NO"/>
        </w:rPr>
        <w:t xml:space="preserve"> theo từng nội dung sau:</w:t>
      </w:r>
    </w:p>
    <w:p w14:paraId="0A916119" w14:textId="77777777" w:rsidR="003D12B8" w:rsidRPr="003D12B8" w:rsidRDefault="003D12B8" w:rsidP="003D12B8">
      <w:pPr>
        <w:widowControl w:val="0"/>
        <w:tabs>
          <w:tab w:val="left" w:pos="1691"/>
        </w:tabs>
        <w:spacing w:before="120" w:after="120"/>
        <w:ind w:firstLine="567"/>
        <w:jc w:val="both"/>
        <w:rPr>
          <w:bCs/>
          <w:i/>
          <w:iCs/>
          <w:sz w:val="28"/>
          <w:szCs w:val="28"/>
          <w:lang w:val="nb-NO"/>
        </w:rPr>
      </w:pPr>
      <w:bookmarkStart w:id="1" w:name="_Hlk165625848"/>
      <w:r w:rsidRPr="003D12B8">
        <w:rPr>
          <w:bCs/>
          <w:sz w:val="28"/>
          <w:szCs w:val="28"/>
          <w:lang w:val="nb-NO"/>
        </w:rPr>
        <w:t>1. Đánh giá chung</w:t>
      </w:r>
    </w:p>
    <w:p w14:paraId="0646ADB0" w14:textId="77777777" w:rsidR="003D12B8" w:rsidRPr="003D12B8" w:rsidRDefault="003D12B8" w:rsidP="003D12B8">
      <w:pPr>
        <w:widowControl w:val="0"/>
        <w:tabs>
          <w:tab w:val="left" w:pos="1691"/>
        </w:tabs>
        <w:spacing w:before="120" w:after="120"/>
        <w:ind w:firstLine="567"/>
        <w:jc w:val="both"/>
        <w:rPr>
          <w:bCs/>
          <w:sz w:val="28"/>
          <w:szCs w:val="28"/>
          <w:lang w:val="nb-NO"/>
        </w:rPr>
      </w:pPr>
      <w:r w:rsidRPr="003D12B8">
        <w:rPr>
          <w:bCs/>
          <w:sz w:val="28"/>
          <w:szCs w:val="28"/>
          <w:lang w:val="nb-NO"/>
        </w:rPr>
        <w:t>2. Về tổ chức, triển khai thực hiện chính sách pháp luật về đấu thầu lựa chọn nhà thầu.</w:t>
      </w:r>
    </w:p>
    <w:p w14:paraId="6081F5DA" w14:textId="77777777" w:rsidR="003D12B8" w:rsidRPr="003D12B8" w:rsidRDefault="003D12B8" w:rsidP="003D12B8">
      <w:pPr>
        <w:widowControl w:val="0"/>
        <w:spacing w:before="120" w:after="120"/>
        <w:ind w:firstLine="567"/>
        <w:jc w:val="both"/>
        <w:rPr>
          <w:b/>
          <w:bCs/>
          <w:i/>
          <w:sz w:val="28"/>
          <w:szCs w:val="28"/>
          <w:lang w:val="nb-NO"/>
        </w:rPr>
      </w:pPr>
      <w:r w:rsidRPr="003D12B8">
        <w:rPr>
          <w:bCs/>
          <w:sz w:val="28"/>
          <w:szCs w:val="28"/>
          <w:lang w:val="nb-NO"/>
        </w:rPr>
        <w:t xml:space="preserve">3. Về công tác chỉ đạo, điều hành, phổ biến việc thực hiện các văn bản quy </w:t>
      </w:r>
      <w:r w:rsidRPr="003D12B8">
        <w:rPr>
          <w:bCs/>
          <w:sz w:val="28"/>
          <w:szCs w:val="28"/>
          <w:lang w:val="nb-NO"/>
        </w:rPr>
        <w:lastRenderedPageBreak/>
        <w:t>phạm pháp luật về đấu thầu lựa chọn nhà thầu.</w:t>
      </w:r>
    </w:p>
    <w:p w14:paraId="74C19FE2" w14:textId="77777777" w:rsidR="003D12B8" w:rsidRPr="003D12B8" w:rsidRDefault="003D12B8" w:rsidP="003D12B8">
      <w:pPr>
        <w:widowControl w:val="0"/>
        <w:tabs>
          <w:tab w:val="left" w:pos="1691"/>
        </w:tabs>
        <w:spacing w:before="120" w:after="120"/>
        <w:ind w:firstLine="567"/>
        <w:jc w:val="both"/>
        <w:rPr>
          <w:bCs/>
          <w:sz w:val="28"/>
          <w:szCs w:val="28"/>
          <w:lang w:val="nb-NO"/>
        </w:rPr>
      </w:pPr>
      <w:r w:rsidRPr="003D12B8">
        <w:rPr>
          <w:bCs/>
          <w:sz w:val="28"/>
          <w:szCs w:val="28"/>
          <w:lang w:val="nb-NO"/>
        </w:rPr>
        <w:t>4. Về lựa chọn nhà thầu qua mạng.</w:t>
      </w:r>
    </w:p>
    <w:p w14:paraId="431F8C53" w14:textId="77777777" w:rsidR="003D12B8" w:rsidRPr="003D12B8" w:rsidRDefault="003D12B8" w:rsidP="003D12B8">
      <w:pPr>
        <w:widowControl w:val="0"/>
        <w:tabs>
          <w:tab w:val="left" w:pos="1691"/>
        </w:tabs>
        <w:spacing w:before="120" w:after="120"/>
        <w:ind w:firstLine="567"/>
        <w:jc w:val="both"/>
        <w:rPr>
          <w:bCs/>
          <w:sz w:val="28"/>
          <w:szCs w:val="28"/>
          <w:lang w:val="nb-NO"/>
        </w:rPr>
      </w:pPr>
      <w:r w:rsidRPr="003D12B8">
        <w:rPr>
          <w:bCs/>
          <w:sz w:val="28"/>
          <w:szCs w:val="28"/>
          <w:lang w:val="nb-NO"/>
        </w:rPr>
        <w:t>5. Về công khai thông tin trong đấu thầu.</w:t>
      </w:r>
    </w:p>
    <w:p w14:paraId="2C57234C" w14:textId="77777777" w:rsidR="003D12B8" w:rsidRPr="003D12B8" w:rsidRDefault="003D12B8" w:rsidP="003D12B8">
      <w:pPr>
        <w:widowControl w:val="0"/>
        <w:tabs>
          <w:tab w:val="left" w:pos="1691"/>
        </w:tabs>
        <w:spacing w:before="120" w:after="120"/>
        <w:ind w:firstLine="567"/>
        <w:jc w:val="both"/>
        <w:rPr>
          <w:bCs/>
          <w:sz w:val="28"/>
          <w:szCs w:val="28"/>
          <w:lang w:val="nb-NO"/>
        </w:rPr>
      </w:pPr>
      <w:r w:rsidRPr="003D12B8">
        <w:rPr>
          <w:bCs/>
          <w:sz w:val="28"/>
          <w:szCs w:val="28"/>
          <w:lang w:val="nb-NO"/>
        </w:rPr>
        <w:t>6. Về công tác thanh tra, kiểm tra, giám sát, xử lý vi phạm và giải quyết kiến nghị</w:t>
      </w:r>
      <w:r w:rsidRPr="003D12B8">
        <w:rPr>
          <w:rStyle w:val="FootnoteReference"/>
          <w:bCs/>
          <w:sz w:val="28"/>
          <w:szCs w:val="28"/>
          <w:lang w:val="nb-NO"/>
        </w:rPr>
        <w:footnoteReference w:id="2"/>
      </w:r>
    </w:p>
    <w:p w14:paraId="25F1D79A" w14:textId="77777777" w:rsidR="003D12B8" w:rsidRPr="003D12B8" w:rsidRDefault="003D12B8" w:rsidP="003D12B8">
      <w:pPr>
        <w:widowControl w:val="0"/>
        <w:tabs>
          <w:tab w:val="left" w:pos="1691"/>
        </w:tabs>
        <w:spacing w:before="120" w:after="120"/>
        <w:ind w:firstLine="567"/>
        <w:jc w:val="both"/>
        <w:rPr>
          <w:bCs/>
          <w:sz w:val="28"/>
          <w:szCs w:val="28"/>
          <w:lang w:val="nb-NO"/>
        </w:rPr>
      </w:pPr>
      <w:r w:rsidRPr="003D12B8">
        <w:rPr>
          <w:bCs/>
          <w:sz w:val="28"/>
          <w:szCs w:val="28"/>
          <w:lang w:val="nb-NO"/>
        </w:rPr>
        <w:t xml:space="preserve">7. Về thực hiện các dự án quan trọng, trọng điểm </w:t>
      </w:r>
    </w:p>
    <w:p w14:paraId="49E9033D" w14:textId="77777777" w:rsidR="003D12B8" w:rsidRPr="003D12B8" w:rsidRDefault="003D12B8" w:rsidP="003D12B8">
      <w:pPr>
        <w:widowControl w:val="0"/>
        <w:tabs>
          <w:tab w:val="left" w:pos="1691"/>
        </w:tabs>
        <w:spacing w:before="120" w:after="120"/>
        <w:ind w:firstLine="567"/>
        <w:jc w:val="both"/>
        <w:rPr>
          <w:bCs/>
          <w:i/>
          <w:iCs/>
          <w:sz w:val="28"/>
          <w:szCs w:val="28"/>
          <w:lang w:val="nb-NO"/>
        </w:rPr>
      </w:pPr>
      <w:r w:rsidRPr="003D12B8">
        <w:rPr>
          <w:bCs/>
          <w:sz w:val="28"/>
          <w:szCs w:val="28"/>
          <w:lang w:val="nb-NO"/>
        </w:rPr>
        <w:t>8. Về tình hình thực hiện hợp đồng</w:t>
      </w:r>
      <w:r w:rsidRPr="003D12B8">
        <w:rPr>
          <w:rStyle w:val="FootnoteReference"/>
          <w:bCs/>
          <w:sz w:val="28"/>
          <w:szCs w:val="28"/>
          <w:lang w:val="nb-NO"/>
        </w:rPr>
        <w:footnoteReference w:id="3"/>
      </w:r>
    </w:p>
    <w:p w14:paraId="0B2E2244" w14:textId="77777777" w:rsidR="003D12B8" w:rsidRPr="003D12B8" w:rsidRDefault="003D12B8" w:rsidP="003D12B8">
      <w:pPr>
        <w:spacing w:before="120" w:after="120"/>
        <w:ind w:firstLine="567"/>
        <w:jc w:val="both"/>
        <w:rPr>
          <w:bCs/>
          <w:iCs/>
          <w:sz w:val="28"/>
          <w:szCs w:val="28"/>
          <w:lang w:val="nb-NO"/>
        </w:rPr>
      </w:pPr>
      <w:r w:rsidRPr="003D12B8">
        <w:rPr>
          <w:bCs/>
          <w:sz w:val="28"/>
          <w:szCs w:val="28"/>
          <w:lang w:val="nb-NO"/>
        </w:rPr>
        <w:t>9</w:t>
      </w:r>
      <w:r w:rsidRPr="003D12B8">
        <w:rPr>
          <w:bCs/>
          <w:iCs/>
          <w:sz w:val="28"/>
          <w:szCs w:val="28"/>
          <w:lang w:val="nb-NO"/>
        </w:rPr>
        <w:t>. Nội dung khác (nếu có).</w:t>
      </w:r>
      <w:bookmarkStart w:id="2" w:name="_Hlk157588181"/>
      <w:bookmarkEnd w:id="0"/>
      <w:bookmarkEnd w:id="1"/>
    </w:p>
    <w:p w14:paraId="7471D258" w14:textId="77777777" w:rsidR="003D12B8" w:rsidRDefault="003D12B8" w:rsidP="003D12B8">
      <w:pPr>
        <w:spacing w:before="120" w:after="120"/>
        <w:ind w:firstLine="567"/>
        <w:jc w:val="center"/>
        <w:rPr>
          <w:b/>
          <w:spacing w:val="-4"/>
          <w:sz w:val="28"/>
          <w:szCs w:val="28"/>
          <w:lang w:val="nb-NO"/>
        </w:rPr>
      </w:pPr>
    </w:p>
    <w:p w14:paraId="03E53BC9" w14:textId="182A9CC4" w:rsidR="003D12B8" w:rsidRDefault="003D12B8" w:rsidP="003D12B8">
      <w:pPr>
        <w:spacing w:before="120" w:after="120"/>
        <w:ind w:firstLine="567"/>
        <w:jc w:val="center"/>
        <w:rPr>
          <w:b/>
          <w:spacing w:val="-4"/>
          <w:sz w:val="28"/>
          <w:szCs w:val="28"/>
          <w:lang w:val="nb-NO"/>
        </w:rPr>
      </w:pPr>
      <w:r w:rsidRPr="003D12B8">
        <w:rPr>
          <w:b/>
          <w:spacing w:val="-4"/>
          <w:sz w:val="28"/>
          <w:szCs w:val="28"/>
          <w:lang w:val="nb-NO"/>
        </w:rPr>
        <w:t>PHẦN B.</w:t>
      </w:r>
      <w:r>
        <w:rPr>
          <w:b/>
          <w:spacing w:val="-4"/>
          <w:sz w:val="28"/>
          <w:szCs w:val="28"/>
          <w:lang w:val="nb-NO"/>
        </w:rPr>
        <w:t xml:space="preserve"> </w:t>
      </w:r>
      <w:r w:rsidRPr="003D12B8">
        <w:rPr>
          <w:b/>
          <w:spacing w:val="-4"/>
          <w:sz w:val="28"/>
          <w:szCs w:val="28"/>
          <w:lang w:val="nb-NO"/>
        </w:rPr>
        <w:t>VỀ LỰA CHỌN NHÀ ĐẦU TƯ</w:t>
      </w:r>
    </w:p>
    <w:p w14:paraId="78726F13" w14:textId="77777777" w:rsidR="003D12B8" w:rsidRPr="003D12B8" w:rsidRDefault="003D12B8" w:rsidP="003D12B8">
      <w:pPr>
        <w:spacing w:before="120" w:after="120"/>
        <w:ind w:firstLine="567"/>
        <w:jc w:val="center"/>
        <w:rPr>
          <w:b/>
          <w:spacing w:val="-4"/>
          <w:sz w:val="28"/>
          <w:szCs w:val="28"/>
          <w:lang w:val="nb-NO"/>
        </w:rPr>
      </w:pPr>
    </w:p>
    <w:p w14:paraId="0C334086" w14:textId="77777777" w:rsidR="003D12B8" w:rsidRPr="003D12B8" w:rsidRDefault="003D12B8" w:rsidP="003D12B8">
      <w:pPr>
        <w:spacing w:before="120" w:after="120"/>
        <w:ind w:firstLine="567"/>
        <w:jc w:val="both"/>
        <w:rPr>
          <w:b/>
          <w:sz w:val="28"/>
          <w:szCs w:val="28"/>
          <w:lang w:val="nb-NO"/>
        </w:rPr>
      </w:pPr>
      <w:r w:rsidRPr="003D12B8">
        <w:rPr>
          <w:b/>
          <w:sz w:val="28"/>
          <w:szCs w:val="28"/>
          <w:lang w:val="nb-NO"/>
        </w:rPr>
        <w:t>I. Tổng hợp số liệu về kết quả thực hiện hoạt động đấu thầu lựa chọn nhà đầu tư</w:t>
      </w:r>
    </w:p>
    <w:p w14:paraId="253F187E" w14:textId="77777777" w:rsidR="003D12B8" w:rsidRPr="003D12B8" w:rsidRDefault="003D12B8" w:rsidP="003D12B8">
      <w:pPr>
        <w:widowControl w:val="0"/>
        <w:spacing w:before="120" w:after="120"/>
        <w:ind w:firstLine="567"/>
        <w:jc w:val="both"/>
        <w:rPr>
          <w:b/>
          <w:i/>
          <w:sz w:val="28"/>
          <w:szCs w:val="28"/>
          <w:lang w:val="nb-NO"/>
        </w:rPr>
      </w:pPr>
      <w:r w:rsidRPr="003D12B8">
        <w:rPr>
          <w:b/>
          <w:i/>
          <w:sz w:val="28"/>
          <w:szCs w:val="28"/>
          <w:lang w:val="nb-NO"/>
        </w:rPr>
        <w:t xml:space="preserve">1. Tổng hợp chung </w:t>
      </w:r>
    </w:p>
    <w:p w14:paraId="009B5C04" w14:textId="77777777" w:rsidR="003D12B8" w:rsidRPr="003D12B8" w:rsidRDefault="003D12B8" w:rsidP="003D12B8">
      <w:pPr>
        <w:spacing w:before="120" w:after="120"/>
        <w:ind w:firstLine="567"/>
        <w:jc w:val="both"/>
        <w:rPr>
          <w:sz w:val="28"/>
          <w:szCs w:val="28"/>
          <w:lang w:val="nb-NO"/>
        </w:rPr>
      </w:pPr>
      <w:r w:rsidRPr="003D12B8">
        <w:rPr>
          <w:sz w:val="28"/>
          <w:szCs w:val="28"/>
          <w:lang w:val="nb-NO"/>
        </w:rPr>
        <w:t>Tổng hợp chung về số liệu đối với việc lựa chọn nhà đầu tư thực hiện các dự án đầu tư kinh doanh thuộc đối tượng áp dụng quy định tại khoản 3 Điều 2 của Luật Đấu thầu bao gồm: số lượng dự án tổ chức đấu thầu, phân loại dự án; số lượng dự án áp dụng thủ tục mời quan tâm và chấp thuận nhà đầu tư theo pháp luật về đầu tư; hình thức, phương thức lựa chọn nhà đầu tư; hiệu quả sử dụng đất, hiệu quả đầu tư phát triển ngành, lĩnh vực đạt được thông qua đấu thầu.</w:t>
      </w:r>
    </w:p>
    <w:p w14:paraId="6325A871" w14:textId="77777777" w:rsidR="003D12B8" w:rsidRPr="003D12B8" w:rsidRDefault="003D12B8" w:rsidP="003D12B8">
      <w:pPr>
        <w:spacing w:before="120" w:after="120"/>
        <w:ind w:firstLine="567"/>
        <w:jc w:val="both"/>
        <w:rPr>
          <w:b/>
          <w:bCs/>
          <w:i/>
          <w:iCs/>
          <w:sz w:val="28"/>
          <w:szCs w:val="28"/>
          <w:lang w:val="nb-NO"/>
        </w:rPr>
      </w:pPr>
      <w:r w:rsidRPr="003D12B8">
        <w:rPr>
          <w:b/>
          <w:bCs/>
          <w:i/>
          <w:iCs/>
          <w:sz w:val="28"/>
          <w:szCs w:val="28"/>
          <w:lang w:val="nb-NO"/>
        </w:rPr>
        <w:t>2. Tổng hợp theo nội dung</w:t>
      </w:r>
    </w:p>
    <w:p w14:paraId="36BBF096" w14:textId="77777777" w:rsidR="003D12B8" w:rsidRPr="003D12B8" w:rsidRDefault="003D12B8" w:rsidP="003D12B8">
      <w:pPr>
        <w:widowControl w:val="0"/>
        <w:spacing w:before="120" w:after="120"/>
        <w:ind w:firstLine="567"/>
        <w:jc w:val="both"/>
        <w:rPr>
          <w:iCs/>
          <w:sz w:val="28"/>
          <w:szCs w:val="28"/>
          <w:lang w:val="nb-NO"/>
        </w:rPr>
      </w:pPr>
      <w:r w:rsidRPr="003D12B8">
        <w:rPr>
          <w:iCs/>
          <w:sz w:val="28"/>
          <w:szCs w:val="28"/>
          <w:lang w:val="nb-NO"/>
        </w:rPr>
        <w:t>2.1. Công tác chỉ đạo, điều hành, phổ biến việc thực hiện các văn bản quy phạm pháp luật về đấu thầu</w:t>
      </w:r>
    </w:p>
    <w:p w14:paraId="63098142"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Tổng hợp số liệu về số lượng văn bản chỉ đạo chỉ đạo, điều hành về đấu thầu lựa chọn nhà đầu tư; số lượng hội nghị/hội thảo phổ biến công tác đấu thầu.</w:t>
      </w:r>
    </w:p>
    <w:p w14:paraId="7EB0A7D9" w14:textId="77777777" w:rsidR="003D12B8" w:rsidRPr="003D12B8" w:rsidRDefault="003D12B8" w:rsidP="003D12B8">
      <w:pPr>
        <w:spacing w:before="120" w:after="120"/>
        <w:ind w:firstLine="567"/>
        <w:jc w:val="both"/>
        <w:rPr>
          <w:bCs/>
          <w:iCs/>
          <w:spacing w:val="-2"/>
          <w:sz w:val="28"/>
          <w:szCs w:val="28"/>
          <w:lang w:val="nb-NO"/>
        </w:rPr>
      </w:pPr>
      <w:r w:rsidRPr="003D12B8">
        <w:rPr>
          <w:bCs/>
          <w:iCs/>
          <w:spacing w:val="-2"/>
          <w:sz w:val="28"/>
          <w:szCs w:val="28"/>
          <w:lang w:val="nb-NO"/>
        </w:rPr>
        <w:t>2.2. Công tác thanh tra, kiểm tra, giám sát về đấu thầu lựa chọn nhà đầu tư</w:t>
      </w:r>
    </w:p>
    <w:p w14:paraId="5A243F18"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a) Tổng hợp số liệu về công tác thanh tra, kiểm tra về đấu thầu lựa chọn nhà đầu tư bao gồm: số lượng các cuộc thanh tra về đấu thầu; số lượng các cuộc thanh tra được lồng ghép nội dung về đấu thầu; số lượng các cuộc kiểm tra về đấu thầu; số lượng các cuộc kiểm tra được lồng ghép nội dung về đấu thầu.</w:t>
      </w:r>
    </w:p>
    <w:p w14:paraId="3B9560F3"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b) Tổng hợp số liệu về công tác giám sát hoạt động đấu thầu lựa chọn nhà đầu tư.</w:t>
      </w:r>
    </w:p>
    <w:p w14:paraId="6CB50CF6" w14:textId="77777777" w:rsidR="003D12B8" w:rsidRPr="003D12B8" w:rsidRDefault="003D12B8" w:rsidP="003D12B8">
      <w:pPr>
        <w:spacing w:before="120" w:after="120"/>
        <w:ind w:firstLine="567"/>
        <w:jc w:val="both"/>
        <w:rPr>
          <w:bCs/>
          <w:iCs/>
          <w:sz w:val="28"/>
          <w:szCs w:val="28"/>
          <w:lang w:val="nb-NO"/>
        </w:rPr>
      </w:pPr>
      <w:r w:rsidRPr="003D12B8">
        <w:rPr>
          <w:bCs/>
          <w:iCs/>
          <w:sz w:val="28"/>
          <w:szCs w:val="28"/>
          <w:lang w:val="nb-NO"/>
        </w:rPr>
        <w:lastRenderedPageBreak/>
        <w:t xml:space="preserve">2.3. Giải quyết kiến nghị và xử lý vi phạm </w:t>
      </w:r>
    </w:p>
    <w:p w14:paraId="78BF2C87"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 xml:space="preserve">a) Tổng hợp số liệu về giải quyết kiến nghị về đấu thầu, bao gồm: số lượng kiến nghị nhận được; số lượng kiến nghị được giải quyết; số lượng kiến nghị đúng của nhà đầu tư. </w:t>
      </w:r>
    </w:p>
    <w:p w14:paraId="591C3E4A" w14:textId="77777777" w:rsidR="003D12B8" w:rsidRPr="003D12B8" w:rsidRDefault="003D12B8" w:rsidP="003D12B8">
      <w:pPr>
        <w:widowControl w:val="0"/>
        <w:spacing w:before="120" w:after="120"/>
        <w:ind w:firstLine="567"/>
        <w:jc w:val="both"/>
        <w:rPr>
          <w:bCs/>
          <w:sz w:val="28"/>
          <w:szCs w:val="28"/>
          <w:lang w:val="nb-NO"/>
        </w:rPr>
      </w:pPr>
      <w:r w:rsidRPr="003D12B8">
        <w:rPr>
          <w:bCs/>
          <w:sz w:val="28"/>
          <w:szCs w:val="28"/>
          <w:lang w:val="nb-NO"/>
        </w:rPr>
        <w:t xml:space="preserve"> b) Tổng hợp số liệu về xử lý vi phạm trong đấu thầu, bao gồm: số lượng quyết định xử lý vi phạm hành chính; số lượng quyết định cấm tổ chức/cá nhân tham gia hoạt động đấu thầu; số lượng nhà đầu tư vi phạm bị chấm dứt hợp đồng do lỗi nhà đầu tư; số lượng đăng tải công khai trên Hệ thống mạng đấu thầu quốc gia đối với các hành vi vi phạm trong đấu thầu.</w:t>
      </w:r>
    </w:p>
    <w:p w14:paraId="2B8E717A" w14:textId="77777777" w:rsidR="003D12B8" w:rsidRPr="003D12B8" w:rsidRDefault="003D12B8" w:rsidP="003D12B8">
      <w:pPr>
        <w:spacing w:before="120" w:after="120"/>
        <w:ind w:firstLine="567"/>
        <w:jc w:val="both"/>
        <w:rPr>
          <w:bCs/>
          <w:iCs/>
          <w:sz w:val="28"/>
          <w:szCs w:val="28"/>
        </w:rPr>
      </w:pPr>
      <w:r w:rsidRPr="003D12B8">
        <w:rPr>
          <w:bCs/>
          <w:iCs/>
          <w:sz w:val="28"/>
          <w:szCs w:val="28"/>
          <w:lang w:val="nb-NO"/>
        </w:rPr>
        <w:t>2.4.</w:t>
      </w:r>
      <w:r w:rsidRPr="003D12B8">
        <w:rPr>
          <w:bCs/>
          <w:iCs/>
          <w:sz w:val="28"/>
          <w:szCs w:val="28"/>
          <w:lang w:val="vi-VN"/>
        </w:rPr>
        <w:t xml:space="preserve"> Các nội dung khác (nếu có). </w:t>
      </w:r>
    </w:p>
    <w:p w14:paraId="12A431EF" w14:textId="77777777" w:rsidR="003D12B8" w:rsidRPr="003D12B8" w:rsidRDefault="003D12B8" w:rsidP="003D12B8">
      <w:pPr>
        <w:spacing w:before="120" w:after="120"/>
        <w:ind w:firstLine="567"/>
        <w:jc w:val="both"/>
        <w:rPr>
          <w:b/>
          <w:sz w:val="28"/>
          <w:szCs w:val="28"/>
          <w:lang w:val="nb-NO"/>
        </w:rPr>
      </w:pPr>
      <w:r w:rsidRPr="003D12B8">
        <w:rPr>
          <w:b/>
          <w:sz w:val="28"/>
          <w:szCs w:val="28"/>
          <w:lang w:val="nb-NO"/>
        </w:rPr>
        <w:t>II. Đánh giá việc thực hiện hoạt động đấu thầu lựa chọn nhà đầu tư trong năm</w:t>
      </w:r>
    </w:p>
    <w:p w14:paraId="401C64C8" w14:textId="77777777" w:rsidR="003D12B8" w:rsidRPr="003D12B8" w:rsidRDefault="003D12B8" w:rsidP="003D12B8">
      <w:pPr>
        <w:spacing w:before="120" w:after="120"/>
        <w:ind w:firstLine="567"/>
        <w:jc w:val="both"/>
        <w:rPr>
          <w:sz w:val="28"/>
          <w:szCs w:val="28"/>
          <w:lang w:val="nb-NO"/>
        </w:rPr>
      </w:pPr>
      <w:r w:rsidRPr="003D12B8">
        <w:rPr>
          <w:sz w:val="28"/>
          <w:szCs w:val="28"/>
          <w:lang w:val="nb-NO"/>
        </w:rPr>
        <w:t xml:space="preserve">Đánh giá </w:t>
      </w:r>
      <w:r w:rsidRPr="003D12B8">
        <w:rPr>
          <w:b/>
          <w:sz w:val="28"/>
          <w:szCs w:val="28"/>
          <w:lang w:val="nb-NO"/>
        </w:rPr>
        <w:t>kết quả đạt được, hạn chế, tồn tại và nguyên nhân</w:t>
      </w:r>
      <w:r w:rsidRPr="003D12B8">
        <w:rPr>
          <w:sz w:val="28"/>
          <w:szCs w:val="28"/>
          <w:lang w:val="nb-NO"/>
        </w:rPr>
        <w:t xml:space="preserve"> việc thực hiện hoạt động đấu thầu trên địa bàn, ngành, lĩnh vực quản lý của cơ quan, đơn vị</w:t>
      </w:r>
      <w:r w:rsidRPr="003D12B8">
        <w:rPr>
          <w:rStyle w:val="FootnoteReference"/>
          <w:sz w:val="28"/>
          <w:szCs w:val="28"/>
          <w:lang w:val="nb-NO"/>
        </w:rPr>
        <w:footnoteReference w:id="4"/>
      </w:r>
      <w:r w:rsidRPr="003D12B8">
        <w:rPr>
          <w:sz w:val="28"/>
          <w:szCs w:val="28"/>
          <w:lang w:val="nb-NO"/>
        </w:rPr>
        <w:t xml:space="preserve"> theo từng nội dung sau:</w:t>
      </w:r>
    </w:p>
    <w:p w14:paraId="1C532706" w14:textId="77777777" w:rsidR="003D12B8" w:rsidRPr="003D12B8" w:rsidRDefault="003D12B8" w:rsidP="003D12B8">
      <w:pPr>
        <w:widowControl w:val="0"/>
        <w:tabs>
          <w:tab w:val="left" w:pos="1691"/>
        </w:tabs>
        <w:spacing w:before="120" w:after="120"/>
        <w:ind w:firstLine="567"/>
        <w:jc w:val="both"/>
        <w:rPr>
          <w:bCs/>
          <w:sz w:val="28"/>
          <w:szCs w:val="28"/>
          <w:lang w:val="nb-NO"/>
        </w:rPr>
      </w:pPr>
      <w:bookmarkStart w:id="3" w:name="_Hlk165625979"/>
      <w:r w:rsidRPr="003D12B8">
        <w:rPr>
          <w:bCs/>
          <w:sz w:val="28"/>
          <w:szCs w:val="28"/>
          <w:lang w:val="nb-NO"/>
        </w:rPr>
        <w:t>1. Đánh giá chung.</w:t>
      </w:r>
    </w:p>
    <w:p w14:paraId="3D0CC6E7" w14:textId="77777777" w:rsidR="003D12B8" w:rsidRPr="003D12B8" w:rsidRDefault="003D12B8" w:rsidP="003D12B8">
      <w:pPr>
        <w:widowControl w:val="0"/>
        <w:tabs>
          <w:tab w:val="left" w:pos="1691"/>
        </w:tabs>
        <w:spacing w:before="120" w:after="120"/>
        <w:ind w:firstLine="567"/>
        <w:jc w:val="both"/>
        <w:rPr>
          <w:bCs/>
          <w:sz w:val="28"/>
          <w:szCs w:val="28"/>
          <w:lang w:val="nb-NO"/>
        </w:rPr>
      </w:pPr>
      <w:r w:rsidRPr="003D12B8">
        <w:rPr>
          <w:bCs/>
          <w:sz w:val="28"/>
          <w:szCs w:val="28"/>
          <w:lang w:val="vi-VN"/>
        </w:rPr>
        <w:t>2</w:t>
      </w:r>
      <w:r w:rsidRPr="003D12B8">
        <w:rPr>
          <w:bCs/>
          <w:sz w:val="28"/>
          <w:szCs w:val="28"/>
          <w:lang w:val="nb-NO"/>
        </w:rPr>
        <w:t xml:space="preserve">. Về tổ chức, triển khai thực hiện chính sách pháp luật về đấu thầu lựa chọn nhà đầu tư. </w:t>
      </w:r>
    </w:p>
    <w:p w14:paraId="2E376ED3" w14:textId="77777777" w:rsidR="003D12B8" w:rsidRPr="003D12B8" w:rsidRDefault="003D12B8" w:rsidP="003D12B8">
      <w:pPr>
        <w:widowControl w:val="0"/>
        <w:spacing w:before="120" w:after="120"/>
        <w:ind w:firstLine="567"/>
        <w:jc w:val="both"/>
        <w:rPr>
          <w:b/>
          <w:bCs/>
          <w:i/>
          <w:sz w:val="28"/>
          <w:szCs w:val="28"/>
          <w:lang w:val="nb-NO"/>
        </w:rPr>
      </w:pPr>
      <w:r w:rsidRPr="003D12B8">
        <w:rPr>
          <w:bCs/>
          <w:sz w:val="28"/>
          <w:szCs w:val="28"/>
          <w:lang w:val="nb-NO"/>
        </w:rPr>
        <w:t>3. Về công tác chỉ đạo, điều hành, phổ biến việc thực hiện các văn bản quy phạm pháp luật về đấu thầu lựa chọn nhà đầu tư.</w:t>
      </w:r>
    </w:p>
    <w:p w14:paraId="1FA36581" w14:textId="77777777" w:rsidR="003D12B8" w:rsidRPr="003D12B8" w:rsidRDefault="003D12B8" w:rsidP="003D12B8">
      <w:pPr>
        <w:widowControl w:val="0"/>
        <w:tabs>
          <w:tab w:val="left" w:pos="1691"/>
        </w:tabs>
        <w:spacing w:before="120" w:after="120"/>
        <w:ind w:firstLine="567"/>
        <w:jc w:val="both"/>
        <w:rPr>
          <w:bCs/>
          <w:sz w:val="28"/>
          <w:szCs w:val="28"/>
          <w:lang w:val="nb-NO"/>
        </w:rPr>
      </w:pPr>
      <w:r w:rsidRPr="003D12B8">
        <w:rPr>
          <w:bCs/>
          <w:sz w:val="28"/>
          <w:szCs w:val="28"/>
          <w:lang w:val="nb-NO"/>
        </w:rPr>
        <w:t>4. Về lựa chọn nhà đầu tư qua mạng.</w:t>
      </w:r>
    </w:p>
    <w:p w14:paraId="5A79B8F7" w14:textId="77777777" w:rsidR="003D12B8" w:rsidRPr="003D12B8" w:rsidRDefault="003D12B8" w:rsidP="003D12B8">
      <w:pPr>
        <w:widowControl w:val="0"/>
        <w:tabs>
          <w:tab w:val="left" w:pos="1691"/>
        </w:tabs>
        <w:spacing w:before="120" w:after="120"/>
        <w:ind w:firstLine="567"/>
        <w:jc w:val="both"/>
        <w:rPr>
          <w:bCs/>
          <w:sz w:val="28"/>
          <w:szCs w:val="28"/>
          <w:lang w:val="nb-NO"/>
        </w:rPr>
      </w:pPr>
      <w:r w:rsidRPr="003D12B8">
        <w:rPr>
          <w:bCs/>
          <w:sz w:val="28"/>
          <w:szCs w:val="28"/>
          <w:lang w:val="nb-NO"/>
        </w:rPr>
        <w:t>5. Về công khai thông tin trong đấu thầu.</w:t>
      </w:r>
    </w:p>
    <w:p w14:paraId="0AB9B0ED" w14:textId="77777777" w:rsidR="003D12B8" w:rsidRPr="003D12B8" w:rsidRDefault="003D12B8" w:rsidP="003D12B8">
      <w:pPr>
        <w:widowControl w:val="0"/>
        <w:tabs>
          <w:tab w:val="left" w:pos="1691"/>
        </w:tabs>
        <w:spacing w:before="120" w:after="120"/>
        <w:ind w:firstLine="567"/>
        <w:jc w:val="both"/>
        <w:rPr>
          <w:bCs/>
          <w:sz w:val="28"/>
          <w:szCs w:val="28"/>
          <w:lang w:val="nb-NO"/>
        </w:rPr>
      </w:pPr>
      <w:r w:rsidRPr="003D12B8">
        <w:rPr>
          <w:bCs/>
          <w:sz w:val="28"/>
          <w:szCs w:val="28"/>
          <w:lang w:val="nb-NO"/>
        </w:rPr>
        <w:t>6. Về công tác thanh tra, kiểm tra, giám sát, xử lý vi phạm và giải quyết kiến nghị</w:t>
      </w:r>
      <w:r w:rsidRPr="003D12B8">
        <w:rPr>
          <w:rStyle w:val="FootnoteReference"/>
          <w:bCs/>
          <w:sz w:val="28"/>
          <w:szCs w:val="28"/>
          <w:lang w:val="nb-NO"/>
        </w:rPr>
        <w:footnoteReference w:id="5"/>
      </w:r>
      <w:r w:rsidRPr="003D12B8">
        <w:rPr>
          <w:bCs/>
          <w:sz w:val="28"/>
          <w:szCs w:val="28"/>
          <w:lang w:val="nb-NO"/>
        </w:rPr>
        <w:t>.</w:t>
      </w:r>
    </w:p>
    <w:p w14:paraId="10C53BBB" w14:textId="77777777" w:rsidR="003D12B8" w:rsidRPr="003D12B8" w:rsidRDefault="003D12B8" w:rsidP="003D12B8">
      <w:pPr>
        <w:spacing w:before="120" w:after="120"/>
        <w:ind w:firstLine="567"/>
        <w:jc w:val="both"/>
        <w:rPr>
          <w:bCs/>
          <w:iCs/>
          <w:sz w:val="28"/>
          <w:szCs w:val="28"/>
          <w:lang w:val="nb-NO"/>
        </w:rPr>
      </w:pPr>
      <w:r w:rsidRPr="003D12B8">
        <w:rPr>
          <w:bCs/>
          <w:sz w:val="28"/>
          <w:szCs w:val="28"/>
          <w:lang w:val="nb-NO"/>
        </w:rPr>
        <w:t>7</w:t>
      </w:r>
      <w:r w:rsidRPr="003D12B8">
        <w:rPr>
          <w:bCs/>
          <w:iCs/>
          <w:sz w:val="28"/>
          <w:szCs w:val="28"/>
          <w:lang w:val="nb-NO"/>
        </w:rPr>
        <w:t>. Nội dung khác (nếu có).</w:t>
      </w:r>
      <w:bookmarkEnd w:id="2"/>
      <w:bookmarkEnd w:id="3"/>
    </w:p>
    <w:p w14:paraId="1C2050B5" w14:textId="77777777" w:rsidR="003D12B8" w:rsidRDefault="003D12B8" w:rsidP="003D12B8">
      <w:pPr>
        <w:spacing w:before="120" w:after="120"/>
        <w:jc w:val="center"/>
        <w:rPr>
          <w:b/>
          <w:sz w:val="28"/>
          <w:szCs w:val="28"/>
          <w:lang w:val="nb-NO"/>
        </w:rPr>
      </w:pPr>
    </w:p>
    <w:p w14:paraId="774AC162" w14:textId="77777777" w:rsidR="003D12B8" w:rsidRDefault="003D12B8" w:rsidP="003D12B8">
      <w:pPr>
        <w:spacing w:before="120" w:after="120"/>
        <w:jc w:val="center"/>
        <w:rPr>
          <w:b/>
          <w:sz w:val="28"/>
          <w:szCs w:val="28"/>
          <w:lang w:val="nb-NO"/>
        </w:rPr>
      </w:pPr>
    </w:p>
    <w:p w14:paraId="54826AE1" w14:textId="34B0A22F" w:rsidR="003D12B8" w:rsidRDefault="003D12B8" w:rsidP="003D12B8">
      <w:pPr>
        <w:spacing w:before="120" w:after="120"/>
        <w:jc w:val="center"/>
        <w:rPr>
          <w:b/>
          <w:sz w:val="28"/>
          <w:szCs w:val="28"/>
          <w:lang w:val="nb-NO"/>
        </w:rPr>
      </w:pPr>
      <w:r w:rsidRPr="003D12B8">
        <w:rPr>
          <w:b/>
          <w:sz w:val="28"/>
          <w:szCs w:val="28"/>
          <w:lang w:val="nb-NO"/>
        </w:rPr>
        <w:lastRenderedPageBreak/>
        <w:t>PHẦN C. GIẢI PHÁP VÀ KIẾN NGHỊ</w:t>
      </w:r>
    </w:p>
    <w:p w14:paraId="6351F47B" w14:textId="77777777" w:rsidR="003D12B8" w:rsidRPr="003D12B8" w:rsidRDefault="003D12B8" w:rsidP="003D12B8">
      <w:pPr>
        <w:spacing w:before="120" w:after="120"/>
        <w:jc w:val="center"/>
        <w:rPr>
          <w:iCs/>
          <w:sz w:val="28"/>
          <w:szCs w:val="28"/>
          <w:lang w:val="nb-NO"/>
        </w:rPr>
      </w:pPr>
    </w:p>
    <w:p w14:paraId="2A4B202B" w14:textId="77777777" w:rsidR="003D12B8" w:rsidRPr="003D12B8" w:rsidRDefault="003D12B8" w:rsidP="003D12B8">
      <w:pPr>
        <w:spacing w:before="120" w:after="120"/>
        <w:ind w:firstLine="567"/>
        <w:jc w:val="both"/>
        <w:rPr>
          <w:iCs/>
          <w:sz w:val="28"/>
          <w:szCs w:val="28"/>
          <w:lang w:val="nb-NO"/>
        </w:rPr>
      </w:pPr>
      <w:r w:rsidRPr="003D12B8">
        <w:rPr>
          <w:iCs/>
          <w:sz w:val="28"/>
          <w:szCs w:val="28"/>
          <w:lang w:val="nb-NO"/>
        </w:rPr>
        <w:t>Trên cơ sở tình hình thực tế, khó khăn, vướng mắc trong quá trình thực hiện hoạt động đấu thầu lựa chọn nhà thầu, nhà đầu tư của năm báo cáo, đề xuất giải pháp để đảm bảo triển khai có hiệu quả công tác đấu thầu lựa chọn nhà thầu, nhà đầu tư.</w:t>
      </w:r>
    </w:p>
    <w:p w14:paraId="1F1DD0B7" w14:textId="77777777" w:rsidR="003D12B8" w:rsidRPr="003D12B8" w:rsidRDefault="003D12B8" w:rsidP="003D12B8">
      <w:pPr>
        <w:spacing w:before="120" w:after="120"/>
        <w:ind w:firstLine="720"/>
        <w:jc w:val="both"/>
        <w:rPr>
          <w:iCs/>
          <w:sz w:val="28"/>
          <w:szCs w:val="28"/>
          <w:lang w:val="nb-NO"/>
        </w:rPr>
      </w:pPr>
      <w:r w:rsidRPr="003D12B8">
        <w:rPr>
          <w:iCs/>
          <w:sz w:val="28"/>
          <w:szCs w:val="28"/>
          <w:lang w:val="nb-NO"/>
        </w:rPr>
        <w:t>Kiến nghị đối với cấp có thẩm quyền để giải quyết những khó khăn, vướng mắc về công tác đấu thầu lựa chọn nhà thầu, nhà đầu tư.</w:t>
      </w:r>
    </w:p>
    <w:p w14:paraId="4C04F2EE" w14:textId="7C4EF6CB" w:rsidR="007A7E46" w:rsidRPr="003D12B8" w:rsidRDefault="007A7E46" w:rsidP="003D12B8">
      <w:pPr>
        <w:spacing w:before="120" w:after="120"/>
        <w:ind w:firstLine="567"/>
        <w:jc w:val="both"/>
        <w:rPr>
          <w:sz w:val="28"/>
          <w:szCs w:val="28"/>
          <w:lang w:val="pt-BR"/>
        </w:rPr>
      </w:pPr>
    </w:p>
    <w:sectPr w:rsidR="007A7E46" w:rsidRPr="003D12B8" w:rsidSect="008E3F5E">
      <w:headerReference w:type="default" r:id="rId7"/>
      <w:footerReference w:type="even" r:id="rId8"/>
      <w:footerReference w:type="default" r:id="rId9"/>
      <w:pgSz w:w="11909" w:h="16834" w:code="9"/>
      <w:pgMar w:top="1134" w:right="1134" w:bottom="709"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CDDB4" w14:textId="77777777" w:rsidR="0034195D" w:rsidRDefault="0034195D">
      <w:r>
        <w:separator/>
      </w:r>
    </w:p>
  </w:endnote>
  <w:endnote w:type="continuationSeparator" w:id="0">
    <w:p w14:paraId="7F67E5B6" w14:textId="77777777" w:rsidR="0034195D" w:rsidRDefault="0034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9B4C7" w14:textId="77777777" w:rsidR="00E5771E" w:rsidRDefault="00E5771E" w:rsidP="00E145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99148D" w14:textId="77777777" w:rsidR="00E5771E" w:rsidRDefault="00E5771E" w:rsidP="00E145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B91F" w14:textId="77777777" w:rsidR="00E5771E" w:rsidRDefault="00E5771E" w:rsidP="00E145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FA866" w14:textId="77777777" w:rsidR="0034195D" w:rsidRDefault="0034195D">
      <w:r>
        <w:separator/>
      </w:r>
    </w:p>
  </w:footnote>
  <w:footnote w:type="continuationSeparator" w:id="0">
    <w:p w14:paraId="18270CC1" w14:textId="77777777" w:rsidR="0034195D" w:rsidRDefault="0034195D">
      <w:r>
        <w:continuationSeparator/>
      </w:r>
    </w:p>
  </w:footnote>
  <w:footnote w:id="1">
    <w:p w14:paraId="55DCADB5" w14:textId="77777777" w:rsidR="003D12B8" w:rsidRPr="008A7F7A" w:rsidRDefault="003D12B8" w:rsidP="003D12B8">
      <w:pPr>
        <w:pStyle w:val="FootnoteText"/>
        <w:jc w:val="both"/>
        <w:rPr>
          <w:rFonts w:ascii="Times New Roman" w:hAnsi="Times New Roman"/>
        </w:rPr>
      </w:pPr>
      <w:r>
        <w:rPr>
          <w:rStyle w:val="FootnoteReference"/>
        </w:rPr>
        <w:footnoteRef/>
      </w:r>
      <w:r>
        <w:t xml:space="preserve"> </w:t>
      </w:r>
      <w:r w:rsidRPr="008A7F7A">
        <w:rPr>
          <w:rFonts w:ascii="Times New Roman" w:hAnsi="Times New Roman"/>
        </w:rPr>
        <w:t>Các</w:t>
      </w:r>
      <w:r>
        <w:rPr>
          <w:rFonts w:ascii="Times New Roman" w:hAnsi="Times New Roman"/>
        </w:rPr>
        <w:t xml:space="preserve"> </w:t>
      </w:r>
      <w:r w:rsidRPr="008A7F7A">
        <w:rPr>
          <w:rFonts w:ascii="Times New Roman" w:hAnsi="Times New Roman"/>
        </w:rPr>
        <w:t>c</w:t>
      </w:r>
      <w:r w:rsidRPr="008A7F7A">
        <w:rPr>
          <w:rFonts w:ascii="Times New Roman" w:hAnsi="Times New Roman" w:hint="eastAsia"/>
        </w:rPr>
        <w:t>ơ</w:t>
      </w:r>
      <w:r w:rsidRPr="008A7F7A">
        <w:rPr>
          <w:rFonts w:ascii="Times New Roman" w:hAnsi="Times New Roman"/>
        </w:rPr>
        <w:t xml:space="preserve"> quan </w:t>
      </w:r>
      <w:r w:rsidRPr="008A7F7A">
        <w:rPr>
          <w:rFonts w:ascii="Times New Roman" w:hAnsi="Times New Roman" w:hint="eastAsia"/>
        </w:rPr>
        <w:t>đơ</w:t>
      </w:r>
      <w:r w:rsidRPr="008A7F7A">
        <w:rPr>
          <w:rFonts w:ascii="Times New Roman" w:hAnsi="Times New Roman"/>
        </w:rPr>
        <w:t xml:space="preserve">n vị </w:t>
      </w:r>
      <w:r w:rsidRPr="008A7F7A">
        <w:rPr>
          <w:rFonts w:ascii="Times New Roman" w:hAnsi="Times New Roman" w:hint="eastAsia"/>
        </w:rPr>
        <w:t>đá</w:t>
      </w:r>
      <w:r w:rsidRPr="008A7F7A">
        <w:rPr>
          <w:rFonts w:ascii="Times New Roman" w:hAnsi="Times New Roman"/>
        </w:rPr>
        <w:t xml:space="preserve">nh giá khát quát và cụ thể về tình hình thực hiện hoạt </w:t>
      </w:r>
      <w:r w:rsidRPr="008A7F7A">
        <w:rPr>
          <w:rFonts w:ascii="Times New Roman" w:hAnsi="Times New Roman" w:hint="eastAsia"/>
        </w:rPr>
        <w:t>đ</w:t>
      </w:r>
      <w:r w:rsidRPr="008A7F7A">
        <w:rPr>
          <w:rFonts w:ascii="Times New Roman" w:hAnsi="Times New Roman"/>
        </w:rPr>
        <w:t xml:space="preserve">ộng </w:t>
      </w:r>
      <w:r w:rsidRPr="008A7F7A">
        <w:rPr>
          <w:rFonts w:ascii="Times New Roman" w:hAnsi="Times New Roman" w:hint="eastAsia"/>
        </w:rPr>
        <w:t>đ</w:t>
      </w:r>
      <w:r w:rsidRPr="008A7F7A">
        <w:rPr>
          <w:rFonts w:ascii="Times New Roman" w:hAnsi="Times New Roman"/>
        </w:rPr>
        <w:t>ấu thầu trong n</w:t>
      </w:r>
      <w:r w:rsidRPr="008A7F7A">
        <w:rPr>
          <w:rFonts w:ascii="Times New Roman" w:hAnsi="Times New Roman" w:hint="eastAsia"/>
        </w:rPr>
        <w:t>ă</w:t>
      </w:r>
      <w:r w:rsidRPr="008A7F7A">
        <w:rPr>
          <w:rFonts w:ascii="Times New Roman" w:hAnsi="Times New Roman"/>
        </w:rPr>
        <w:t xml:space="preserve">m theo các nội dung tại mục II </w:t>
      </w:r>
      <w:r w:rsidRPr="008A7F7A">
        <w:rPr>
          <w:rFonts w:ascii="Times New Roman" w:hAnsi="Times New Roman" w:hint="eastAsia"/>
        </w:rPr>
        <w:t>Đ</w:t>
      </w:r>
      <w:r w:rsidRPr="008A7F7A">
        <w:rPr>
          <w:rFonts w:ascii="Times New Roman" w:hAnsi="Times New Roman"/>
        </w:rPr>
        <w:t>ề c</w:t>
      </w:r>
      <w:r w:rsidRPr="008A7F7A">
        <w:rPr>
          <w:rFonts w:ascii="Times New Roman" w:hAnsi="Times New Roman" w:hint="eastAsia"/>
        </w:rPr>
        <w:t>ươ</w:t>
      </w:r>
      <w:r w:rsidRPr="008A7F7A">
        <w:rPr>
          <w:rFonts w:ascii="Times New Roman" w:hAnsi="Times New Roman"/>
        </w:rPr>
        <w:t xml:space="preserve">ng này, tập trung vào </w:t>
      </w:r>
      <w:r w:rsidRPr="008A7F7A">
        <w:rPr>
          <w:rFonts w:ascii="Times New Roman" w:hAnsi="Times New Roman" w:hint="eastAsia"/>
        </w:rPr>
        <w:t>đá</w:t>
      </w:r>
      <w:r w:rsidRPr="008A7F7A">
        <w:rPr>
          <w:rFonts w:ascii="Times New Roman" w:hAnsi="Times New Roman"/>
        </w:rPr>
        <w:t>nh giá:</w:t>
      </w:r>
    </w:p>
    <w:p w14:paraId="0E00DF8F" w14:textId="77777777" w:rsidR="003D12B8" w:rsidRPr="008A7F7A" w:rsidRDefault="003D12B8" w:rsidP="003D12B8">
      <w:pPr>
        <w:pStyle w:val="FootnoteText"/>
        <w:jc w:val="both"/>
        <w:rPr>
          <w:rFonts w:ascii="Times New Roman" w:hAnsi="Times New Roman"/>
        </w:rPr>
      </w:pPr>
      <w:r w:rsidRPr="008A7F7A">
        <w:rPr>
          <w:rFonts w:ascii="Times New Roman" w:hAnsi="Times New Roman"/>
        </w:rPr>
        <w:t xml:space="preserve">- </w:t>
      </w:r>
      <w:r>
        <w:rPr>
          <w:rFonts w:ascii="Times New Roman" w:hAnsi="Times New Roman"/>
        </w:rPr>
        <w:t>Việc thực hiện c</w:t>
      </w:r>
      <w:r w:rsidRPr="008A7F7A">
        <w:rPr>
          <w:rFonts w:ascii="Times New Roman" w:hAnsi="Times New Roman"/>
        </w:rPr>
        <w:t xml:space="preserve">ác gói thầu, dự án quan trọng, trọng </w:t>
      </w:r>
      <w:r w:rsidRPr="008A7F7A">
        <w:rPr>
          <w:rFonts w:ascii="Times New Roman" w:hAnsi="Times New Roman" w:hint="eastAsia"/>
        </w:rPr>
        <w:t>đ</w:t>
      </w:r>
      <w:r w:rsidRPr="008A7F7A">
        <w:rPr>
          <w:rFonts w:ascii="Times New Roman" w:hAnsi="Times New Roman"/>
        </w:rPr>
        <w:t>iểm</w:t>
      </w:r>
      <w:r>
        <w:rPr>
          <w:rFonts w:ascii="Times New Roman" w:hAnsi="Times New Roman"/>
        </w:rPr>
        <w:t xml:space="preserve">, </w:t>
      </w:r>
      <w:r w:rsidRPr="008A7F7A">
        <w:rPr>
          <w:rFonts w:ascii="Times New Roman" w:hAnsi="Times New Roman"/>
        </w:rPr>
        <w:t>các gói thầu</w:t>
      </w:r>
      <w:r>
        <w:rPr>
          <w:rFonts w:ascii="Times New Roman" w:hAnsi="Times New Roman"/>
        </w:rPr>
        <w:t xml:space="preserve"> thực hiện</w:t>
      </w:r>
      <w:r w:rsidRPr="008A7F7A">
        <w:rPr>
          <w:rFonts w:ascii="Times New Roman" w:hAnsi="Times New Roman"/>
        </w:rPr>
        <w:t xml:space="preserve"> </w:t>
      </w:r>
      <w:r>
        <w:rPr>
          <w:rFonts w:ascii="Times New Roman" w:hAnsi="Times New Roman"/>
        </w:rPr>
        <w:t>theo các cơ chế đặc thù hoặc yêu cầu tại các Nghị quyết của Quốc hội, Chính phủ</w:t>
      </w:r>
      <w:r w:rsidRPr="008A7F7A">
        <w:rPr>
          <w:rFonts w:ascii="Times New Roman" w:hAnsi="Times New Roman"/>
        </w:rPr>
        <w:t xml:space="preserve">; gói thầu, dự án áp dụng hình thức chỉ </w:t>
      </w:r>
      <w:r w:rsidRPr="008A7F7A">
        <w:rPr>
          <w:rFonts w:ascii="Times New Roman" w:hAnsi="Times New Roman" w:hint="eastAsia"/>
        </w:rPr>
        <w:t>đ</w:t>
      </w:r>
      <w:r w:rsidRPr="008A7F7A">
        <w:rPr>
          <w:rFonts w:ascii="Times New Roman" w:hAnsi="Times New Roman"/>
        </w:rPr>
        <w:t>ịnh thầu, lựa chọn nhà thầu tr</w:t>
      </w:r>
      <w:r w:rsidRPr="008A7F7A">
        <w:rPr>
          <w:rFonts w:ascii="Times New Roman" w:hAnsi="Times New Roman" w:hint="eastAsia"/>
        </w:rPr>
        <w:t>ư</w:t>
      </w:r>
      <w:r w:rsidRPr="008A7F7A">
        <w:rPr>
          <w:rFonts w:ascii="Times New Roman" w:hAnsi="Times New Roman"/>
        </w:rPr>
        <w:t>ờng tr</w:t>
      </w:r>
      <w:r w:rsidRPr="008A7F7A">
        <w:rPr>
          <w:rFonts w:ascii="Times New Roman" w:hAnsi="Times New Roman" w:hint="eastAsia"/>
        </w:rPr>
        <w:t>ư</w:t>
      </w:r>
      <w:r w:rsidRPr="008A7F7A">
        <w:rPr>
          <w:rFonts w:ascii="Times New Roman" w:hAnsi="Times New Roman"/>
        </w:rPr>
        <w:t xml:space="preserve">ờng hợp </w:t>
      </w:r>
      <w:r w:rsidRPr="008A7F7A">
        <w:rPr>
          <w:rFonts w:ascii="Times New Roman" w:hAnsi="Times New Roman" w:hint="eastAsia"/>
        </w:rPr>
        <w:t>đ</w:t>
      </w:r>
      <w:r w:rsidRPr="008A7F7A">
        <w:rPr>
          <w:rFonts w:ascii="Times New Roman" w:hAnsi="Times New Roman"/>
        </w:rPr>
        <w:t xml:space="preserve">ặc biệt, tập trung </w:t>
      </w:r>
      <w:r w:rsidRPr="008A7F7A">
        <w:rPr>
          <w:rFonts w:ascii="Times New Roman" w:hAnsi="Times New Roman" w:hint="eastAsia"/>
        </w:rPr>
        <w:t>đá</w:t>
      </w:r>
      <w:r w:rsidRPr="008A7F7A">
        <w:rPr>
          <w:rFonts w:ascii="Times New Roman" w:hAnsi="Times New Roman"/>
        </w:rPr>
        <w:t xml:space="preserve">nh giá về tình hình, tiến </w:t>
      </w:r>
      <w:r w:rsidRPr="008A7F7A">
        <w:rPr>
          <w:rFonts w:ascii="Times New Roman" w:hAnsi="Times New Roman" w:hint="eastAsia"/>
        </w:rPr>
        <w:t>đ</w:t>
      </w:r>
      <w:r w:rsidRPr="008A7F7A">
        <w:rPr>
          <w:rFonts w:ascii="Times New Roman" w:hAnsi="Times New Roman"/>
        </w:rPr>
        <w:t>ộ, kết quả của việc áp các hình thức lựa chọn nhà thầu (nh</w:t>
      </w:r>
      <w:r w:rsidRPr="008A7F7A">
        <w:rPr>
          <w:rFonts w:ascii="Times New Roman" w:hAnsi="Times New Roman" w:hint="eastAsia"/>
        </w:rPr>
        <w:t>ư</w:t>
      </w:r>
      <w:r w:rsidRPr="008A7F7A">
        <w:rPr>
          <w:rFonts w:ascii="Times New Roman" w:hAnsi="Times New Roman"/>
        </w:rPr>
        <w:t xml:space="preserve">: việc tuân thủ và thực hiện trình tự, thủ tục; rút ngắn, </w:t>
      </w:r>
      <w:r w:rsidRPr="008A7F7A">
        <w:rPr>
          <w:rFonts w:ascii="Times New Roman" w:hAnsi="Times New Roman" w:hint="eastAsia"/>
        </w:rPr>
        <w:t>đ</w:t>
      </w:r>
      <w:r w:rsidRPr="008A7F7A">
        <w:rPr>
          <w:rFonts w:ascii="Times New Roman" w:hAnsi="Times New Roman"/>
        </w:rPr>
        <w:t xml:space="preserve">ẩy nhanh tiến </w:t>
      </w:r>
      <w:r w:rsidRPr="008A7F7A">
        <w:rPr>
          <w:rFonts w:ascii="Times New Roman" w:hAnsi="Times New Roman" w:hint="eastAsia"/>
        </w:rPr>
        <w:t>đ</w:t>
      </w:r>
      <w:r w:rsidRPr="008A7F7A">
        <w:rPr>
          <w:rFonts w:ascii="Times New Roman" w:hAnsi="Times New Roman"/>
        </w:rPr>
        <w:t xml:space="preserve">ộ lựa chọn nhà thầu; </w:t>
      </w:r>
      <w:r w:rsidRPr="008A7F7A">
        <w:rPr>
          <w:rFonts w:ascii="Times New Roman" w:hAnsi="Times New Roman" w:hint="eastAsia"/>
        </w:rPr>
        <w:t>đá</w:t>
      </w:r>
      <w:r w:rsidRPr="008A7F7A">
        <w:rPr>
          <w:rFonts w:ascii="Times New Roman" w:hAnsi="Times New Roman"/>
        </w:rPr>
        <w:t>p ứng yêu cầu của các cấp có thẩm quyền...).</w:t>
      </w:r>
    </w:p>
    <w:p w14:paraId="528D2C84" w14:textId="77777777" w:rsidR="003D12B8" w:rsidRPr="008A7F7A" w:rsidRDefault="003D12B8" w:rsidP="003D12B8">
      <w:pPr>
        <w:pStyle w:val="FootnoteText"/>
        <w:jc w:val="both"/>
        <w:rPr>
          <w:rFonts w:ascii="Times New Roman" w:hAnsi="Times New Roman"/>
        </w:rPr>
      </w:pPr>
      <w:r w:rsidRPr="008A7F7A">
        <w:rPr>
          <w:rFonts w:ascii="Times New Roman" w:hAnsi="Times New Roman"/>
        </w:rPr>
        <w:t xml:space="preserve">- </w:t>
      </w:r>
      <w:r>
        <w:rPr>
          <w:rFonts w:ascii="Times New Roman" w:hAnsi="Times New Roman"/>
        </w:rPr>
        <w:t>Công tác phân cấp, phân quyền và</w:t>
      </w:r>
      <w:r w:rsidRPr="008A7F7A">
        <w:rPr>
          <w:rFonts w:ascii="Times New Roman" w:hAnsi="Times New Roman"/>
        </w:rPr>
        <w:t xml:space="preserve"> tổ chức lựa chọn nhà thầu trong quá trình thực hiện chính quyền </w:t>
      </w:r>
      <w:r w:rsidRPr="008A7F7A">
        <w:rPr>
          <w:rFonts w:ascii="Times New Roman" w:hAnsi="Times New Roman" w:hint="eastAsia"/>
        </w:rPr>
        <w:t>đ</w:t>
      </w:r>
      <w:r w:rsidRPr="008A7F7A">
        <w:rPr>
          <w:rFonts w:ascii="Times New Roman" w:hAnsi="Times New Roman"/>
        </w:rPr>
        <w:t>ịa ph</w:t>
      </w:r>
      <w:r w:rsidRPr="008A7F7A">
        <w:rPr>
          <w:rFonts w:ascii="Times New Roman" w:hAnsi="Times New Roman" w:hint="eastAsia"/>
        </w:rPr>
        <w:t>ươ</w:t>
      </w:r>
      <w:r w:rsidRPr="008A7F7A">
        <w:rPr>
          <w:rFonts w:ascii="Times New Roman" w:hAnsi="Times New Roman"/>
        </w:rPr>
        <w:t>ng 02 cấp;</w:t>
      </w:r>
    </w:p>
    <w:p w14:paraId="0CF1AD4E" w14:textId="77777777" w:rsidR="003D12B8" w:rsidRDefault="003D12B8" w:rsidP="003D12B8">
      <w:pPr>
        <w:pStyle w:val="FootnoteText"/>
        <w:jc w:val="both"/>
      </w:pPr>
      <w:r w:rsidRPr="008A7F7A">
        <w:rPr>
          <w:rFonts w:ascii="Times New Roman" w:hAnsi="Times New Roman"/>
        </w:rPr>
        <w:t>- Các nội dung khác (nếu có).</w:t>
      </w:r>
    </w:p>
  </w:footnote>
  <w:footnote w:id="2">
    <w:p w14:paraId="2E924BA6" w14:textId="77777777" w:rsidR="003D12B8" w:rsidRPr="00D47D86" w:rsidRDefault="003D12B8" w:rsidP="003D12B8">
      <w:pPr>
        <w:pStyle w:val="FootnoteText"/>
        <w:jc w:val="both"/>
        <w:rPr>
          <w:rFonts w:ascii="Times New Roman" w:hAnsi="Times New Roman"/>
        </w:rPr>
      </w:pPr>
      <w:r>
        <w:rPr>
          <w:rStyle w:val="FootnoteReference"/>
        </w:rPr>
        <w:footnoteRef/>
      </w:r>
      <w:r>
        <w:t xml:space="preserve"> </w:t>
      </w:r>
      <w:r w:rsidRPr="008A7F7A">
        <w:rPr>
          <w:rFonts w:ascii="Times New Roman" w:hAnsi="Times New Roman"/>
        </w:rPr>
        <w:t>Việc triển khai thanh tra, kiểm tra, giám sát của ng</w:t>
      </w:r>
      <w:r w:rsidRPr="008A7F7A">
        <w:rPr>
          <w:rFonts w:ascii="Times New Roman" w:hAnsi="Times New Roman" w:hint="eastAsia"/>
        </w:rPr>
        <w:t>ư</w:t>
      </w:r>
      <w:r w:rsidRPr="008A7F7A">
        <w:rPr>
          <w:rFonts w:ascii="Times New Roman" w:hAnsi="Times New Roman"/>
        </w:rPr>
        <w:t>ời có thẩm quyền, giám sát sát th</w:t>
      </w:r>
      <w:r w:rsidRPr="008A7F7A">
        <w:rPr>
          <w:rFonts w:ascii="Times New Roman" w:hAnsi="Times New Roman" w:hint="eastAsia"/>
        </w:rPr>
        <w:t>ư</w:t>
      </w:r>
      <w:r w:rsidRPr="008A7F7A">
        <w:rPr>
          <w:rFonts w:ascii="Times New Roman" w:hAnsi="Times New Roman"/>
        </w:rPr>
        <w:t>ờng xuyên tr</w:t>
      </w:r>
      <w:r w:rsidRPr="008A7F7A">
        <w:rPr>
          <w:rFonts w:ascii="Times New Roman" w:hAnsi="Times New Roman" w:hint="eastAsia"/>
        </w:rPr>
        <w:t>ư</w:t>
      </w:r>
      <w:r w:rsidRPr="008A7F7A">
        <w:rPr>
          <w:rFonts w:ascii="Times New Roman" w:hAnsi="Times New Roman"/>
        </w:rPr>
        <w:t xml:space="preserve">ớc và sau khi Luật số 90/2025/QH15 có hiệu lực thi hành, nội dung chủ yếu </w:t>
      </w:r>
      <w:r w:rsidRPr="008A7F7A">
        <w:rPr>
          <w:rFonts w:ascii="Times New Roman" w:hAnsi="Times New Roman" w:hint="eastAsia"/>
        </w:rPr>
        <w:t>đư</w:t>
      </w:r>
      <w:r w:rsidRPr="008A7F7A">
        <w:rPr>
          <w:rFonts w:ascii="Times New Roman" w:hAnsi="Times New Roman"/>
        </w:rPr>
        <w:t xml:space="preserve">ợc thực hiện kiểm tra, giám sát; các tồn tại, hạn chế </w:t>
      </w:r>
      <w:r w:rsidRPr="008A7F7A">
        <w:rPr>
          <w:rFonts w:ascii="Times New Roman" w:hAnsi="Times New Roman" w:hint="eastAsia"/>
        </w:rPr>
        <w:t>đư</w:t>
      </w:r>
      <w:r w:rsidRPr="008A7F7A">
        <w:rPr>
          <w:rFonts w:ascii="Times New Roman" w:hAnsi="Times New Roman"/>
        </w:rPr>
        <w:t>ợc phát hiện trong quá trình kiểm tra, giám sát (nếu có)</w:t>
      </w:r>
      <w:r>
        <w:rPr>
          <w:rFonts w:ascii="Times New Roman" w:hAnsi="Times New Roman"/>
        </w:rPr>
        <w:t>; Đối với kiến nghị và giải quyết kiến nghị, khiếu nại, tố cáo nêu rõ các vụ việc tồn đọng, kéo dài và nguyên nhân</w:t>
      </w:r>
      <w:r w:rsidRPr="008A7F7A">
        <w:rPr>
          <w:rFonts w:ascii="Times New Roman" w:hAnsi="Times New Roman"/>
        </w:rPr>
        <w:t>...</w:t>
      </w:r>
    </w:p>
  </w:footnote>
  <w:footnote w:id="3">
    <w:p w14:paraId="3D6CEFA1" w14:textId="77777777" w:rsidR="003D12B8" w:rsidRDefault="003D12B8" w:rsidP="003D12B8">
      <w:pPr>
        <w:pStyle w:val="FootnoteText"/>
        <w:jc w:val="both"/>
      </w:pPr>
      <w:r>
        <w:rPr>
          <w:rStyle w:val="FootnoteReference"/>
        </w:rPr>
        <w:footnoteRef/>
      </w:r>
      <w:r>
        <w:t xml:space="preserve"> Đánh giá tình hình thực hiện hợp đồng trên các yếu tố: chất lượng, tiến độ, hiệu quả; nêu rõ các nguyên nhân chính trong việc điều chỉnh hợp đồng; các vướng mắc trong thanh, quyết toán hợp đồng;</w:t>
      </w:r>
    </w:p>
  </w:footnote>
  <w:footnote w:id="4">
    <w:p w14:paraId="1731C28A" w14:textId="77777777" w:rsidR="003D12B8" w:rsidRPr="008A7F7A" w:rsidRDefault="003D12B8" w:rsidP="003D12B8">
      <w:pPr>
        <w:pStyle w:val="FootnoteText"/>
        <w:jc w:val="both"/>
        <w:rPr>
          <w:rFonts w:ascii="Times New Roman" w:hAnsi="Times New Roman"/>
        </w:rPr>
      </w:pPr>
      <w:r w:rsidRPr="008A7F7A">
        <w:rPr>
          <w:rStyle w:val="FootnoteReference"/>
        </w:rPr>
        <w:footnoteRef/>
      </w:r>
      <w:r w:rsidRPr="008A7F7A">
        <w:t xml:space="preserve"> </w:t>
      </w:r>
      <w:r w:rsidRPr="008A7F7A">
        <w:rPr>
          <w:rFonts w:ascii="Times New Roman" w:hAnsi="Times New Roman"/>
        </w:rPr>
        <w:t>Các, cơ quan đơn vị đánh giá khát quát và cụ thể về tình hình thực hiện hoạt động đấu thầu trong năm theo các nội dung tại mục II Đề cương này, tập trung vào đánh giá:</w:t>
      </w:r>
    </w:p>
    <w:p w14:paraId="6B00F3CF" w14:textId="77777777" w:rsidR="003D12B8" w:rsidRPr="008A7F7A" w:rsidRDefault="003D12B8" w:rsidP="003D12B8">
      <w:pPr>
        <w:pStyle w:val="FootnoteText"/>
        <w:jc w:val="both"/>
        <w:rPr>
          <w:rFonts w:ascii="Times New Roman" w:hAnsi="Times New Roman"/>
          <w:lang w:val="vi-VN"/>
        </w:rPr>
      </w:pPr>
      <w:r w:rsidRPr="008A7F7A">
        <w:rPr>
          <w:rFonts w:ascii="Times New Roman" w:hAnsi="Times New Roman"/>
        </w:rPr>
        <w:t xml:space="preserve">- Các dự án áp dụng hình thức chỉ định nhà đầu tư, lựa chọn nhà thầu trường trường hợp đặc biệt, tập trung đánh giá về tình hình, tiến độ, kết quả của việc áp dụng các hình thức lựa chọn nhà đầu tư, gồm: </w:t>
      </w:r>
      <w:r w:rsidRPr="008A7F7A">
        <w:rPr>
          <w:rFonts w:ascii="Times New Roman" w:hAnsi="Times New Roman"/>
          <w:i/>
          <w:iCs/>
        </w:rPr>
        <w:t xml:space="preserve">(i) quá trình lựa chọn nhà đầu tư: hình thức, căn cứ áp dụng; quá trình lựa chọn; đánh giá kết quả việc áp dụng hình thức chỉ định nhà đầu tư, lựa chọn nhà đầu tư trong trường hợp đặc biệt (tuân thủ và thực hiện </w:t>
      </w:r>
      <w:r w:rsidRPr="008A7F7A">
        <w:rPr>
          <w:rFonts w:ascii="Times New Roman" w:hAnsi="Times New Roman" w:hint="eastAsia"/>
          <w:i/>
          <w:iCs/>
        </w:rPr>
        <w:t>đ</w:t>
      </w:r>
      <w:r w:rsidRPr="008A7F7A">
        <w:rPr>
          <w:rFonts w:ascii="Times New Roman" w:hAnsi="Times New Roman"/>
          <w:i/>
          <w:iCs/>
        </w:rPr>
        <w:t xml:space="preserve">ầy </w:t>
      </w:r>
      <w:r w:rsidRPr="008A7F7A">
        <w:rPr>
          <w:rFonts w:ascii="Times New Roman" w:hAnsi="Times New Roman" w:hint="eastAsia"/>
          <w:i/>
          <w:iCs/>
        </w:rPr>
        <w:t>đ</w:t>
      </w:r>
      <w:r w:rsidRPr="008A7F7A">
        <w:rPr>
          <w:rFonts w:ascii="Times New Roman" w:hAnsi="Times New Roman"/>
          <w:i/>
          <w:iCs/>
        </w:rPr>
        <w:t xml:space="preserve">ủ trình tự, thủ tục; rút ngắn, </w:t>
      </w:r>
      <w:r w:rsidRPr="008A7F7A">
        <w:rPr>
          <w:rFonts w:ascii="Times New Roman" w:hAnsi="Times New Roman" w:hint="eastAsia"/>
          <w:i/>
          <w:iCs/>
        </w:rPr>
        <w:t>đ</w:t>
      </w:r>
      <w:r w:rsidRPr="008A7F7A">
        <w:rPr>
          <w:rFonts w:ascii="Times New Roman" w:hAnsi="Times New Roman"/>
          <w:i/>
          <w:iCs/>
        </w:rPr>
        <w:t xml:space="preserve">ẩy nhanh tiến </w:t>
      </w:r>
      <w:r w:rsidRPr="008A7F7A">
        <w:rPr>
          <w:rFonts w:ascii="Times New Roman" w:hAnsi="Times New Roman" w:hint="eastAsia"/>
          <w:i/>
          <w:iCs/>
        </w:rPr>
        <w:t>đ</w:t>
      </w:r>
      <w:r w:rsidRPr="008A7F7A">
        <w:rPr>
          <w:rFonts w:ascii="Times New Roman" w:hAnsi="Times New Roman"/>
          <w:i/>
          <w:iCs/>
        </w:rPr>
        <w:t xml:space="preserve">ộ lựa chọn nhà </w:t>
      </w:r>
      <w:r w:rsidRPr="008A7F7A">
        <w:rPr>
          <w:rFonts w:ascii="Times New Roman" w:hAnsi="Times New Roman" w:hint="eastAsia"/>
          <w:i/>
          <w:iCs/>
        </w:rPr>
        <w:t>đ</w:t>
      </w:r>
      <w:r w:rsidRPr="008A7F7A">
        <w:rPr>
          <w:rFonts w:ascii="Times New Roman" w:hAnsi="Times New Roman"/>
          <w:i/>
          <w:iCs/>
        </w:rPr>
        <w:t>ầu t</w:t>
      </w:r>
      <w:r w:rsidRPr="008A7F7A">
        <w:rPr>
          <w:rFonts w:ascii="Times New Roman" w:hAnsi="Times New Roman" w:hint="eastAsia"/>
          <w:i/>
          <w:iCs/>
        </w:rPr>
        <w:t>ư</w:t>
      </w:r>
      <w:r w:rsidRPr="008A7F7A">
        <w:rPr>
          <w:rFonts w:ascii="Times New Roman" w:hAnsi="Times New Roman"/>
          <w:i/>
          <w:iCs/>
        </w:rPr>
        <w:t xml:space="preserve">; </w:t>
      </w:r>
      <w:r w:rsidRPr="008A7F7A">
        <w:rPr>
          <w:rFonts w:ascii="Times New Roman" w:hAnsi="Times New Roman" w:hint="eastAsia"/>
          <w:i/>
          <w:iCs/>
        </w:rPr>
        <w:t>đá</w:t>
      </w:r>
      <w:r w:rsidRPr="008A7F7A">
        <w:rPr>
          <w:rFonts w:ascii="Times New Roman" w:hAnsi="Times New Roman"/>
          <w:i/>
          <w:iCs/>
        </w:rPr>
        <w:t>p ứng yêu cầu của các cấp có thẩm quyền...); (ii) quá trình triển khai</w:t>
      </w:r>
      <w:r w:rsidRPr="008A7F7A">
        <w:rPr>
          <w:rFonts w:ascii="Times New Roman" w:hAnsi="Times New Roman"/>
          <w:i/>
          <w:iCs/>
          <w:lang w:val="vi-VN"/>
        </w:rPr>
        <w:t xml:space="preserve"> dự án sau khi lựa chọn nhà đầu tư: thông tin cơ bản của nội dung hợp đồng dự án đã ký kết; đ</w:t>
      </w:r>
      <w:r w:rsidRPr="008A7F7A">
        <w:rPr>
          <w:rFonts w:ascii="Times New Roman" w:hAnsi="Times New Roman" w:hint="eastAsia"/>
          <w:i/>
          <w:iCs/>
          <w:lang w:val="vi-VN"/>
        </w:rPr>
        <w:t>á</w:t>
      </w:r>
      <w:r w:rsidRPr="008A7F7A">
        <w:rPr>
          <w:rFonts w:ascii="Times New Roman" w:hAnsi="Times New Roman"/>
          <w:i/>
          <w:iCs/>
          <w:lang w:val="vi-VN"/>
        </w:rPr>
        <w:t xml:space="preserve">nh giá kết quả thực hiện dự án tính </w:t>
      </w:r>
      <w:r w:rsidRPr="008A7F7A">
        <w:rPr>
          <w:rFonts w:ascii="Times New Roman" w:hAnsi="Times New Roman" w:hint="eastAsia"/>
          <w:i/>
          <w:iCs/>
          <w:lang w:val="vi-VN"/>
        </w:rPr>
        <w:t>đ</w:t>
      </w:r>
      <w:r w:rsidRPr="008A7F7A">
        <w:rPr>
          <w:rFonts w:ascii="Times New Roman" w:hAnsi="Times New Roman"/>
          <w:i/>
          <w:iCs/>
          <w:lang w:val="vi-VN"/>
        </w:rPr>
        <w:t xml:space="preserve">ến thời </w:t>
      </w:r>
      <w:r w:rsidRPr="008A7F7A">
        <w:rPr>
          <w:rFonts w:ascii="Times New Roman" w:hAnsi="Times New Roman" w:hint="eastAsia"/>
          <w:i/>
          <w:iCs/>
          <w:lang w:val="vi-VN"/>
        </w:rPr>
        <w:t>đ</w:t>
      </w:r>
      <w:r w:rsidRPr="008A7F7A">
        <w:rPr>
          <w:rFonts w:ascii="Times New Roman" w:hAnsi="Times New Roman"/>
          <w:i/>
          <w:iCs/>
          <w:lang w:val="vi-VN"/>
        </w:rPr>
        <w:t xml:space="preserve">iểm báo cáo (ví dụ: kết quả công tác giải phóng mặt bằng, thi công công trình so với tiến </w:t>
      </w:r>
      <w:r w:rsidRPr="008A7F7A">
        <w:rPr>
          <w:rFonts w:ascii="Times New Roman" w:hAnsi="Times New Roman" w:hint="eastAsia"/>
          <w:i/>
          <w:iCs/>
          <w:lang w:val="vi-VN"/>
        </w:rPr>
        <w:t>đ</w:t>
      </w:r>
      <w:r w:rsidRPr="008A7F7A">
        <w:rPr>
          <w:rFonts w:ascii="Times New Roman" w:hAnsi="Times New Roman"/>
          <w:i/>
          <w:iCs/>
          <w:lang w:val="vi-VN"/>
        </w:rPr>
        <w:t xml:space="preserve">ộ theo kế hoạch; kết quả thu xếp tài chính của nhà </w:t>
      </w:r>
      <w:r w:rsidRPr="008A7F7A">
        <w:rPr>
          <w:rFonts w:ascii="Times New Roman" w:hAnsi="Times New Roman" w:hint="eastAsia"/>
          <w:i/>
          <w:iCs/>
          <w:lang w:val="vi-VN"/>
        </w:rPr>
        <w:t>đ</w:t>
      </w:r>
      <w:r w:rsidRPr="008A7F7A">
        <w:rPr>
          <w:rFonts w:ascii="Times New Roman" w:hAnsi="Times New Roman"/>
          <w:i/>
          <w:iCs/>
          <w:lang w:val="vi-VN"/>
        </w:rPr>
        <w:t>ầu t</w:t>
      </w:r>
      <w:r w:rsidRPr="008A7F7A">
        <w:rPr>
          <w:rFonts w:ascii="Times New Roman" w:hAnsi="Times New Roman" w:hint="eastAsia"/>
          <w:i/>
          <w:iCs/>
          <w:lang w:val="vi-VN"/>
        </w:rPr>
        <w:t>ư</w:t>
      </w:r>
      <w:r w:rsidRPr="008A7F7A">
        <w:rPr>
          <w:rFonts w:ascii="Times New Roman" w:hAnsi="Times New Roman"/>
          <w:i/>
          <w:iCs/>
          <w:lang w:val="vi-VN"/>
        </w:rPr>
        <w:t xml:space="preserve"> so với cam kết trong hợp </w:t>
      </w:r>
      <w:r w:rsidRPr="008A7F7A">
        <w:rPr>
          <w:rFonts w:ascii="Times New Roman" w:hAnsi="Times New Roman" w:hint="eastAsia"/>
          <w:i/>
          <w:iCs/>
          <w:lang w:val="vi-VN"/>
        </w:rPr>
        <w:t>đ</w:t>
      </w:r>
      <w:r w:rsidRPr="008A7F7A">
        <w:rPr>
          <w:rFonts w:ascii="Times New Roman" w:hAnsi="Times New Roman"/>
          <w:i/>
          <w:iCs/>
          <w:lang w:val="vi-VN"/>
        </w:rPr>
        <w:t xml:space="preserve">ồng; kết quả thực hiện các nghĩa vụ khác theo hợp </w:t>
      </w:r>
      <w:r w:rsidRPr="008A7F7A">
        <w:rPr>
          <w:rFonts w:ascii="Times New Roman" w:hAnsi="Times New Roman" w:hint="eastAsia"/>
          <w:i/>
          <w:iCs/>
          <w:lang w:val="vi-VN"/>
        </w:rPr>
        <w:t>đ</w:t>
      </w:r>
      <w:r w:rsidRPr="008A7F7A">
        <w:rPr>
          <w:rFonts w:ascii="Times New Roman" w:hAnsi="Times New Roman"/>
          <w:i/>
          <w:iCs/>
          <w:lang w:val="vi-VN"/>
        </w:rPr>
        <w:t xml:space="preserve">ồng của nhà </w:t>
      </w:r>
      <w:r w:rsidRPr="008A7F7A">
        <w:rPr>
          <w:rFonts w:ascii="Times New Roman" w:hAnsi="Times New Roman" w:hint="eastAsia"/>
          <w:i/>
          <w:iCs/>
          <w:lang w:val="vi-VN"/>
        </w:rPr>
        <w:t>đ</w:t>
      </w:r>
      <w:r w:rsidRPr="008A7F7A">
        <w:rPr>
          <w:rFonts w:ascii="Times New Roman" w:hAnsi="Times New Roman"/>
          <w:i/>
          <w:iCs/>
          <w:lang w:val="vi-VN"/>
        </w:rPr>
        <w:t>ầu t</w:t>
      </w:r>
      <w:r w:rsidRPr="008A7F7A">
        <w:rPr>
          <w:rFonts w:ascii="Times New Roman" w:hAnsi="Times New Roman" w:hint="eastAsia"/>
          <w:i/>
          <w:iCs/>
          <w:lang w:val="vi-VN"/>
        </w:rPr>
        <w:t>ư</w:t>
      </w:r>
      <w:r w:rsidRPr="008A7F7A">
        <w:rPr>
          <w:rFonts w:ascii="Times New Roman" w:hAnsi="Times New Roman"/>
          <w:i/>
          <w:iCs/>
          <w:lang w:val="vi-VN"/>
        </w:rPr>
        <w:t>...).</w:t>
      </w:r>
    </w:p>
    <w:p w14:paraId="1E963793" w14:textId="77777777" w:rsidR="003D12B8" w:rsidRPr="008A7F7A" w:rsidRDefault="003D12B8" w:rsidP="003D12B8">
      <w:pPr>
        <w:pStyle w:val="FootnoteText"/>
        <w:jc w:val="both"/>
        <w:rPr>
          <w:rFonts w:ascii="Times New Roman" w:hAnsi="Times New Roman"/>
        </w:rPr>
      </w:pPr>
      <w:r w:rsidRPr="008A7F7A">
        <w:rPr>
          <w:rFonts w:ascii="Times New Roman" w:hAnsi="Times New Roman"/>
        </w:rPr>
        <w:t>- Việc thực hiện tổ chức lựa chọn nhà thầu trong quá trình thực hiện chính quyền địa phương 02 cấp, việc phân cấp;</w:t>
      </w:r>
    </w:p>
    <w:p w14:paraId="03DEC11F" w14:textId="77777777" w:rsidR="003D12B8" w:rsidRPr="008A7F7A" w:rsidRDefault="003D12B8" w:rsidP="003D12B8">
      <w:pPr>
        <w:pStyle w:val="FootnoteText"/>
      </w:pPr>
      <w:r w:rsidRPr="008A7F7A">
        <w:rPr>
          <w:rFonts w:ascii="Times New Roman" w:hAnsi="Times New Roman"/>
        </w:rPr>
        <w:t>- Các nội dung khác (nếu có).</w:t>
      </w:r>
    </w:p>
  </w:footnote>
  <w:footnote w:id="5">
    <w:p w14:paraId="13A37704" w14:textId="77777777" w:rsidR="003D12B8" w:rsidRPr="008A7F7A" w:rsidRDefault="003D12B8" w:rsidP="003D12B8">
      <w:pPr>
        <w:pStyle w:val="FootnoteText"/>
      </w:pPr>
      <w:r w:rsidRPr="008A7F7A">
        <w:rPr>
          <w:rStyle w:val="FootnoteReference"/>
        </w:rPr>
        <w:footnoteRef/>
      </w:r>
      <w:r w:rsidRPr="008A7F7A">
        <w:t xml:space="preserve"> </w:t>
      </w:r>
      <w:r w:rsidRPr="008A7F7A">
        <w:rPr>
          <w:rFonts w:ascii="Times New Roman" w:hAnsi="Times New Roman"/>
        </w:rPr>
        <w:t>Việc triển khai thanh tra, kiểm tra, giám sát của người có thẩm quyền, giám sát sát thường xuyên trước và sau khi Luật số 90/2025/QH15 có hiệu lực thi hành, nội dung chủ yếu được thực hiện kiểm tra, giám sát; các tồn tại, hạn chế được phát hiện trong quá trình kiểm tra, giám sát (nếu có)...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2377B" w14:textId="77777777" w:rsidR="008C6D90" w:rsidRDefault="008C6D90">
    <w:pPr>
      <w:pStyle w:val="Header"/>
      <w:jc w:val="center"/>
    </w:pPr>
    <w:r>
      <w:fldChar w:fldCharType="begin"/>
    </w:r>
    <w:r>
      <w:instrText xml:space="preserve"> PAGE   \* MERGEFORMAT </w:instrText>
    </w:r>
    <w:r>
      <w:fldChar w:fldCharType="separate"/>
    </w:r>
    <w:r w:rsidR="001144A7">
      <w:rPr>
        <w:noProof/>
      </w:rPr>
      <w:t>6</w:t>
    </w:r>
    <w:r>
      <w:rPr>
        <w:noProof/>
      </w:rPr>
      <w:fldChar w:fldCharType="end"/>
    </w:r>
  </w:p>
  <w:p w14:paraId="21071106" w14:textId="77777777" w:rsidR="008C6D90" w:rsidRDefault="008C6D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45A0"/>
    <w:rsid w:val="0000195F"/>
    <w:rsid w:val="0000263E"/>
    <w:rsid w:val="000039E2"/>
    <w:rsid w:val="0000443A"/>
    <w:rsid w:val="0000514C"/>
    <w:rsid w:val="00005191"/>
    <w:rsid w:val="000053F7"/>
    <w:rsid w:val="00011DB5"/>
    <w:rsid w:val="00014342"/>
    <w:rsid w:val="00014DC9"/>
    <w:rsid w:val="00016040"/>
    <w:rsid w:val="000169EB"/>
    <w:rsid w:val="00022AFB"/>
    <w:rsid w:val="00024E1E"/>
    <w:rsid w:val="00027D47"/>
    <w:rsid w:val="00030E31"/>
    <w:rsid w:val="000331C8"/>
    <w:rsid w:val="0003471A"/>
    <w:rsid w:val="00034FAE"/>
    <w:rsid w:val="000401EB"/>
    <w:rsid w:val="00043E59"/>
    <w:rsid w:val="00045D49"/>
    <w:rsid w:val="00046457"/>
    <w:rsid w:val="000479BA"/>
    <w:rsid w:val="0005008D"/>
    <w:rsid w:val="00056122"/>
    <w:rsid w:val="0005680A"/>
    <w:rsid w:val="0006042C"/>
    <w:rsid w:val="0006556B"/>
    <w:rsid w:val="00066704"/>
    <w:rsid w:val="00066C0A"/>
    <w:rsid w:val="000713EE"/>
    <w:rsid w:val="00072A56"/>
    <w:rsid w:val="00074437"/>
    <w:rsid w:val="00075441"/>
    <w:rsid w:val="0008069B"/>
    <w:rsid w:val="000832BB"/>
    <w:rsid w:val="000841C4"/>
    <w:rsid w:val="00091360"/>
    <w:rsid w:val="00091BE1"/>
    <w:rsid w:val="000979DD"/>
    <w:rsid w:val="000A02E3"/>
    <w:rsid w:val="000A4155"/>
    <w:rsid w:val="000A69F3"/>
    <w:rsid w:val="000A7705"/>
    <w:rsid w:val="000B143B"/>
    <w:rsid w:val="000B5C7F"/>
    <w:rsid w:val="000B7C34"/>
    <w:rsid w:val="000D1F80"/>
    <w:rsid w:val="000D4857"/>
    <w:rsid w:val="000D58CF"/>
    <w:rsid w:val="000F1895"/>
    <w:rsid w:val="000F679A"/>
    <w:rsid w:val="001000EB"/>
    <w:rsid w:val="00103A22"/>
    <w:rsid w:val="00105235"/>
    <w:rsid w:val="00105979"/>
    <w:rsid w:val="00106AC7"/>
    <w:rsid w:val="00112F41"/>
    <w:rsid w:val="001144A7"/>
    <w:rsid w:val="001215A2"/>
    <w:rsid w:val="001224B1"/>
    <w:rsid w:val="00124547"/>
    <w:rsid w:val="00131FCA"/>
    <w:rsid w:val="00132392"/>
    <w:rsid w:val="00143C4F"/>
    <w:rsid w:val="0014593B"/>
    <w:rsid w:val="001501F3"/>
    <w:rsid w:val="0015133B"/>
    <w:rsid w:val="001543F1"/>
    <w:rsid w:val="00155036"/>
    <w:rsid w:val="00156FAD"/>
    <w:rsid w:val="0015716D"/>
    <w:rsid w:val="00160C56"/>
    <w:rsid w:val="00167B1C"/>
    <w:rsid w:val="00167DDE"/>
    <w:rsid w:val="00180049"/>
    <w:rsid w:val="00183E5E"/>
    <w:rsid w:val="00184E68"/>
    <w:rsid w:val="00186875"/>
    <w:rsid w:val="00195100"/>
    <w:rsid w:val="00195C6C"/>
    <w:rsid w:val="00196716"/>
    <w:rsid w:val="001A0F45"/>
    <w:rsid w:val="001A4C91"/>
    <w:rsid w:val="001B5DDB"/>
    <w:rsid w:val="001B644C"/>
    <w:rsid w:val="001C30AC"/>
    <w:rsid w:val="001C3652"/>
    <w:rsid w:val="001D2DDE"/>
    <w:rsid w:val="001D317C"/>
    <w:rsid w:val="001E4E2B"/>
    <w:rsid w:val="001F112A"/>
    <w:rsid w:val="001F309C"/>
    <w:rsid w:val="001F4BFE"/>
    <w:rsid w:val="002017E3"/>
    <w:rsid w:val="00205336"/>
    <w:rsid w:val="0020725E"/>
    <w:rsid w:val="00212848"/>
    <w:rsid w:val="002149ED"/>
    <w:rsid w:val="00214D7B"/>
    <w:rsid w:val="002220DA"/>
    <w:rsid w:val="00222F94"/>
    <w:rsid w:val="00226327"/>
    <w:rsid w:val="00230507"/>
    <w:rsid w:val="00232550"/>
    <w:rsid w:val="0023482A"/>
    <w:rsid w:val="00235E3E"/>
    <w:rsid w:val="00236B45"/>
    <w:rsid w:val="0024303F"/>
    <w:rsid w:val="00247B4D"/>
    <w:rsid w:val="0025179B"/>
    <w:rsid w:val="00253AD1"/>
    <w:rsid w:val="00257D19"/>
    <w:rsid w:val="00261521"/>
    <w:rsid w:val="00263DD0"/>
    <w:rsid w:val="00266087"/>
    <w:rsid w:val="00267693"/>
    <w:rsid w:val="0027144A"/>
    <w:rsid w:val="00273DEA"/>
    <w:rsid w:val="00276343"/>
    <w:rsid w:val="00290915"/>
    <w:rsid w:val="002954D2"/>
    <w:rsid w:val="002A1CE0"/>
    <w:rsid w:val="002A3951"/>
    <w:rsid w:val="002A4D38"/>
    <w:rsid w:val="002A7604"/>
    <w:rsid w:val="002B264C"/>
    <w:rsid w:val="002B2916"/>
    <w:rsid w:val="002B2A5E"/>
    <w:rsid w:val="002B3320"/>
    <w:rsid w:val="002B457C"/>
    <w:rsid w:val="002B6AB9"/>
    <w:rsid w:val="002B75FA"/>
    <w:rsid w:val="002C0BB2"/>
    <w:rsid w:val="002C473F"/>
    <w:rsid w:val="002C6454"/>
    <w:rsid w:val="002D145E"/>
    <w:rsid w:val="002D4A9E"/>
    <w:rsid w:val="002D554B"/>
    <w:rsid w:val="002D5D74"/>
    <w:rsid w:val="002D7CCC"/>
    <w:rsid w:val="002E2B46"/>
    <w:rsid w:val="002F35C1"/>
    <w:rsid w:val="00302BE3"/>
    <w:rsid w:val="003048FB"/>
    <w:rsid w:val="00305905"/>
    <w:rsid w:val="00307B6D"/>
    <w:rsid w:val="00310EAF"/>
    <w:rsid w:val="003136C0"/>
    <w:rsid w:val="00316BB0"/>
    <w:rsid w:val="00317201"/>
    <w:rsid w:val="003268AC"/>
    <w:rsid w:val="00327533"/>
    <w:rsid w:val="00330F8A"/>
    <w:rsid w:val="00332F58"/>
    <w:rsid w:val="00341353"/>
    <w:rsid w:val="0034195D"/>
    <w:rsid w:val="00343943"/>
    <w:rsid w:val="00346CC3"/>
    <w:rsid w:val="00356010"/>
    <w:rsid w:val="00360B35"/>
    <w:rsid w:val="00364B8C"/>
    <w:rsid w:val="003650E4"/>
    <w:rsid w:val="003809A9"/>
    <w:rsid w:val="00380AAA"/>
    <w:rsid w:val="00381B40"/>
    <w:rsid w:val="00384CFD"/>
    <w:rsid w:val="0039699B"/>
    <w:rsid w:val="0039726E"/>
    <w:rsid w:val="003B19D0"/>
    <w:rsid w:val="003B4DC7"/>
    <w:rsid w:val="003B5DE6"/>
    <w:rsid w:val="003C1445"/>
    <w:rsid w:val="003C423B"/>
    <w:rsid w:val="003C5E54"/>
    <w:rsid w:val="003C6D71"/>
    <w:rsid w:val="003D12B8"/>
    <w:rsid w:val="003D2ACB"/>
    <w:rsid w:val="003D3A22"/>
    <w:rsid w:val="003D3ACE"/>
    <w:rsid w:val="003D3E88"/>
    <w:rsid w:val="003D4081"/>
    <w:rsid w:val="003D48A0"/>
    <w:rsid w:val="003D77B2"/>
    <w:rsid w:val="003E09E8"/>
    <w:rsid w:val="003E17F5"/>
    <w:rsid w:val="003F0648"/>
    <w:rsid w:val="003F0937"/>
    <w:rsid w:val="003F290D"/>
    <w:rsid w:val="003F6425"/>
    <w:rsid w:val="003F6716"/>
    <w:rsid w:val="004036E1"/>
    <w:rsid w:val="004071A3"/>
    <w:rsid w:val="0041064A"/>
    <w:rsid w:val="00410A39"/>
    <w:rsid w:val="0041357F"/>
    <w:rsid w:val="00413AA7"/>
    <w:rsid w:val="00417101"/>
    <w:rsid w:val="00422B33"/>
    <w:rsid w:val="004248BB"/>
    <w:rsid w:val="00427BE0"/>
    <w:rsid w:val="004307D8"/>
    <w:rsid w:val="004379E1"/>
    <w:rsid w:val="004434DD"/>
    <w:rsid w:val="00446D8C"/>
    <w:rsid w:val="00450C67"/>
    <w:rsid w:val="00453D5C"/>
    <w:rsid w:val="00454AC2"/>
    <w:rsid w:val="0045776A"/>
    <w:rsid w:val="00457831"/>
    <w:rsid w:val="00460653"/>
    <w:rsid w:val="004625A8"/>
    <w:rsid w:val="00462BA9"/>
    <w:rsid w:val="00462F4F"/>
    <w:rsid w:val="00470456"/>
    <w:rsid w:val="00470A87"/>
    <w:rsid w:val="00473B04"/>
    <w:rsid w:val="0047437E"/>
    <w:rsid w:val="00474534"/>
    <w:rsid w:val="00475549"/>
    <w:rsid w:val="0048305F"/>
    <w:rsid w:val="004834B6"/>
    <w:rsid w:val="00491FB8"/>
    <w:rsid w:val="00495948"/>
    <w:rsid w:val="00497D4B"/>
    <w:rsid w:val="004A34F7"/>
    <w:rsid w:val="004A4C9F"/>
    <w:rsid w:val="004C38C1"/>
    <w:rsid w:val="004C5FED"/>
    <w:rsid w:val="004D2F8D"/>
    <w:rsid w:val="004D58B3"/>
    <w:rsid w:val="004F0E0F"/>
    <w:rsid w:val="004F0E6F"/>
    <w:rsid w:val="004F43B7"/>
    <w:rsid w:val="004F6FEB"/>
    <w:rsid w:val="004F7E3D"/>
    <w:rsid w:val="00500F94"/>
    <w:rsid w:val="005031AB"/>
    <w:rsid w:val="00510CA9"/>
    <w:rsid w:val="0051333E"/>
    <w:rsid w:val="00515B13"/>
    <w:rsid w:val="00517DE5"/>
    <w:rsid w:val="005211E5"/>
    <w:rsid w:val="00521C4C"/>
    <w:rsid w:val="005236D4"/>
    <w:rsid w:val="005249A3"/>
    <w:rsid w:val="00527FE1"/>
    <w:rsid w:val="00535D32"/>
    <w:rsid w:val="00543778"/>
    <w:rsid w:val="00546801"/>
    <w:rsid w:val="00550BA3"/>
    <w:rsid w:val="005525FD"/>
    <w:rsid w:val="005569E3"/>
    <w:rsid w:val="00556B07"/>
    <w:rsid w:val="0056003E"/>
    <w:rsid w:val="00560234"/>
    <w:rsid w:val="0056587A"/>
    <w:rsid w:val="005720A3"/>
    <w:rsid w:val="00572D33"/>
    <w:rsid w:val="00582629"/>
    <w:rsid w:val="00587628"/>
    <w:rsid w:val="00591245"/>
    <w:rsid w:val="005933A3"/>
    <w:rsid w:val="00594CF3"/>
    <w:rsid w:val="00597002"/>
    <w:rsid w:val="005A3002"/>
    <w:rsid w:val="005B3DE4"/>
    <w:rsid w:val="005C377E"/>
    <w:rsid w:val="005C55EC"/>
    <w:rsid w:val="005D0863"/>
    <w:rsid w:val="005D1A1E"/>
    <w:rsid w:val="005D221B"/>
    <w:rsid w:val="005D2DC0"/>
    <w:rsid w:val="005D5BD6"/>
    <w:rsid w:val="005E16D9"/>
    <w:rsid w:val="005E4AD8"/>
    <w:rsid w:val="005E4D7C"/>
    <w:rsid w:val="005E73BE"/>
    <w:rsid w:val="005F1911"/>
    <w:rsid w:val="00602B07"/>
    <w:rsid w:val="006116DE"/>
    <w:rsid w:val="00625666"/>
    <w:rsid w:val="006257E1"/>
    <w:rsid w:val="00627741"/>
    <w:rsid w:val="00631EB2"/>
    <w:rsid w:val="006460DA"/>
    <w:rsid w:val="00650614"/>
    <w:rsid w:val="00652C36"/>
    <w:rsid w:val="006556D5"/>
    <w:rsid w:val="00660873"/>
    <w:rsid w:val="00660B31"/>
    <w:rsid w:val="00661DD5"/>
    <w:rsid w:val="00667230"/>
    <w:rsid w:val="00674280"/>
    <w:rsid w:val="00681617"/>
    <w:rsid w:val="00686DAD"/>
    <w:rsid w:val="006A21A7"/>
    <w:rsid w:val="006A31E9"/>
    <w:rsid w:val="006B5205"/>
    <w:rsid w:val="006B67E6"/>
    <w:rsid w:val="006C5CE8"/>
    <w:rsid w:val="006C5DCA"/>
    <w:rsid w:val="006C6C60"/>
    <w:rsid w:val="006C7935"/>
    <w:rsid w:val="006D2F8C"/>
    <w:rsid w:val="006E0B1C"/>
    <w:rsid w:val="006E5B96"/>
    <w:rsid w:val="006E5ECC"/>
    <w:rsid w:val="006F1818"/>
    <w:rsid w:val="006F485F"/>
    <w:rsid w:val="0070725A"/>
    <w:rsid w:val="007104B5"/>
    <w:rsid w:val="00715331"/>
    <w:rsid w:val="00721EAC"/>
    <w:rsid w:val="0072478B"/>
    <w:rsid w:val="00727907"/>
    <w:rsid w:val="00730908"/>
    <w:rsid w:val="00731C78"/>
    <w:rsid w:val="0074458A"/>
    <w:rsid w:val="007462D1"/>
    <w:rsid w:val="0075322B"/>
    <w:rsid w:val="00754885"/>
    <w:rsid w:val="00760B24"/>
    <w:rsid w:val="0076238D"/>
    <w:rsid w:val="007630C1"/>
    <w:rsid w:val="00771A37"/>
    <w:rsid w:val="00774947"/>
    <w:rsid w:val="00783435"/>
    <w:rsid w:val="007A3562"/>
    <w:rsid w:val="007A3B13"/>
    <w:rsid w:val="007A7E46"/>
    <w:rsid w:val="007B07CD"/>
    <w:rsid w:val="007B5E6E"/>
    <w:rsid w:val="007C0B18"/>
    <w:rsid w:val="007C364A"/>
    <w:rsid w:val="007C6833"/>
    <w:rsid w:val="007D4788"/>
    <w:rsid w:val="007D4928"/>
    <w:rsid w:val="007E04AC"/>
    <w:rsid w:val="007E267B"/>
    <w:rsid w:val="007E317B"/>
    <w:rsid w:val="007E3438"/>
    <w:rsid w:val="007F33DE"/>
    <w:rsid w:val="0080721D"/>
    <w:rsid w:val="00817625"/>
    <w:rsid w:val="00820DDA"/>
    <w:rsid w:val="008249A3"/>
    <w:rsid w:val="00827EF0"/>
    <w:rsid w:val="0083410A"/>
    <w:rsid w:val="00834EEF"/>
    <w:rsid w:val="00835781"/>
    <w:rsid w:val="00844C59"/>
    <w:rsid w:val="008462F5"/>
    <w:rsid w:val="00847048"/>
    <w:rsid w:val="0085258F"/>
    <w:rsid w:val="00854EAA"/>
    <w:rsid w:val="00863803"/>
    <w:rsid w:val="00864E4A"/>
    <w:rsid w:val="00866FB0"/>
    <w:rsid w:val="00867736"/>
    <w:rsid w:val="00874C48"/>
    <w:rsid w:val="00876272"/>
    <w:rsid w:val="00881F7A"/>
    <w:rsid w:val="00884869"/>
    <w:rsid w:val="00886EA9"/>
    <w:rsid w:val="00887BF0"/>
    <w:rsid w:val="008941FA"/>
    <w:rsid w:val="00894FA1"/>
    <w:rsid w:val="008A00B9"/>
    <w:rsid w:val="008A472C"/>
    <w:rsid w:val="008B26D8"/>
    <w:rsid w:val="008B52ED"/>
    <w:rsid w:val="008C0B3D"/>
    <w:rsid w:val="008C6D90"/>
    <w:rsid w:val="008D670E"/>
    <w:rsid w:val="008E3F5E"/>
    <w:rsid w:val="008E652C"/>
    <w:rsid w:val="008E7B97"/>
    <w:rsid w:val="008F515E"/>
    <w:rsid w:val="008F58AF"/>
    <w:rsid w:val="008F5C74"/>
    <w:rsid w:val="009029A4"/>
    <w:rsid w:val="00912579"/>
    <w:rsid w:val="0092271D"/>
    <w:rsid w:val="009261D9"/>
    <w:rsid w:val="0093568A"/>
    <w:rsid w:val="009409CB"/>
    <w:rsid w:val="00940ACC"/>
    <w:rsid w:val="00941262"/>
    <w:rsid w:val="009417FE"/>
    <w:rsid w:val="00944BD5"/>
    <w:rsid w:val="009508E2"/>
    <w:rsid w:val="00950F37"/>
    <w:rsid w:val="00951807"/>
    <w:rsid w:val="0095358C"/>
    <w:rsid w:val="00955F5B"/>
    <w:rsid w:val="00957607"/>
    <w:rsid w:val="00964CA6"/>
    <w:rsid w:val="00967B57"/>
    <w:rsid w:val="00977135"/>
    <w:rsid w:val="009810B1"/>
    <w:rsid w:val="00986976"/>
    <w:rsid w:val="009A4DF5"/>
    <w:rsid w:val="009B40BF"/>
    <w:rsid w:val="009C024B"/>
    <w:rsid w:val="009C25B6"/>
    <w:rsid w:val="009C378B"/>
    <w:rsid w:val="009C401E"/>
    <w:rsid w:val="009D3383"/>
    <w:rsid w:val="009D4FF8"/>
    <w:rsid w:val="009E4CB4"/>
    <w:rsid w:val="009E545F"/>
    <w:rsid w:val="009F1D7C"/>
    <w:rsid w:val="009F2040"/>
    <w:rsid w:val="009F298A"/>
    <w:rsid w:val="009F5843"/>
    <w:rsid w:val="00A06C69"/>
    <w:rsid w:val="00A130D4"/>
    <w:rsid w:val="00A140AF"/>
    <w:rsid w:val="00A25078"/>
    <w:rsid w:val="00A31CCD"/>
    <w:rsid w:val="00A44182"/>
    <w:rsid w:val="00A44442"/>
    <w:rsid w:val="00A44909"/>
    <w:rsid w:val="00A44FD7"/>
    <w:rsid w:val="00A47829"/>
    <w:rsid w:val="00A555C6"/>
    <w:rsid w:val="00A56587"/>
    <w:rsid w:val="00A566A7"/>
    <w:rsid w:val="00A600B8"/>
    <w:rsid w:val="00A71D5B"/>
    <w:rsid w:val="00A81F00"/>
    <w:rsid w:val="00A831C5"/>
    <w:rsid w:val="00A83A6C"/>
    <w:rsid w:val="00A86B25"/>
    <w:rsid w:val="00A91008"/>
    <w:rsid w:val="00A95A07"/>
    <w:rsid w:val="00AA1EDC"/>
    <w:rsid w:val="00AA2E01"/>
    <w:rsid w:val="00AA7041"/>
    <w:rsid w:val="00AB1D9F"/>
    <w:rsid w:val="00AB3921"/>
    <w:rsid w:val="00AB56D5"/>
    <w:rsid w:val="00AC6839"/>
    <w:rsid w:val="00AD14CF"/>
    <w:rsid w:val="00AD1EF9"/>
    <w:rsid w:val="00AD55FA"/>
    <w:rsid w:val="00AE21B1"/>
    <w:rsid w:val="00AF101D"/>
    <w:rsid w:val="00AF17DE"/>
    <w:rsid w:val="00B05105"/>
    <w:rsid w:val="00B0632C"/>
    <w:rsid w:val="00B10D81"/>
    <w:rsid w:val="00B221FF"/>
    <w:rsid w:val="00B23632"/>
    <w:rsid w:val="00B42792"/>
    <w:rsid w:val="00B4359D"/>
    <w:rsid w:val="00B54B28"/>
    <w:rsid w:val="00B56E42"/>
    <w:rsid w:val="00B61FEA"/>
    <w:rsid w:val="00B6477F"/>
    <w:rsid w:val="00B65251"/>
    <w:rsid w:val="00B656AA"/>
    <w:rsid w:val="00B65790"/>
    <w:rsid w:val="00B7016B"/>
    <w:rsid w:val="00B72928"/>
    <w:rsid w:val="00B75B1E"/>
    <w:rsid w:val="00B84759"/>
    <w:rsid w:val="00B858BB"/>
    <w:rsid w:val="00B91EF5"/>
    <w:rsid w:val="00B93813"/>
    <w:rsid w:val="00BA26C7"/>
    <w:rsid w:val="00BB6170"/>
    <w:rsid w:val="00BC0C45"/>
    <w:rsid w:val="00BD2F4A"/>
    <w:rsid w:val="00BD39A5"/>
    <w:rsid w:val="00BD7E87"/>
    <w:rsid w:val="00BE1453"/>
    <w:rsid w:val="00BF7AF5"/>
    <w:rsid w:val="00C014D1"/>
    <w:rsid w:val="00C11102"/>
    <w:rsid w:val="00C12323"/>
    <w:rsid w:val="00C12EBD"/>
    <w:rsid w:val="00C15A1B"/>
    <w:rsid w:val="00C161E8"/>
    <w:rsid w:val="00C223B0"/>
    <w:rsid w:val="00C3112A"/>
    <w:rsid w:val="00C37C46"/>
    <w:rsid w:val="00C43999"/>
    <w:rsid w:val="00C46F7D"/>
    <w:rsid w:val="00C520AE"/>
    <w:rsid w:val="00C54097"/>
    <w:rsid w:val="00C76CF9"/>
    <w:rsid w:val="00C773B0"/>
    <w:rsid w:val="00C8159D"/>
    <w:rsid w:val="00C822AB"/>
    <w:rsid w:val="00C9258F"/>
    <w:rsid w:val="00C92EFB"/>
    <w:rsid w:val="00C96B92"/>
    <w:rsid w:val="00CA141E"/>
    <w:rsid w:val="00CA17CE"/>
    <w:rsid w:val="00CA3602"/>
    <w:rsid w:val="00CA5799"/>
    <w:rsid w:val="00CA742F"/>
    <w:rsid w:val="00CB0D06"/>
    <w:rsid w:val="00CC2E88"/>
    <w:rsid w:val="00CC3DC9"/>
    <w:rsid w:val="00CC4BE0"/>
    <w:rsid w:val="00CE0723"/>
    <w:rsid w:val="00CE1217"/>
    <w:rsid w:val="00CE602A"/>
    <w:rsid w:val="00CE66DB"/>
    <w:rsid w:val="00CE78E3"/>
    <w:rsid w:val="00CF14F4"/>
    <w:rsid w:val="00CF70E1"/>
    <w:rsid w:val="00D0017A"/>
    <w:rsid w:val="00D0239B"/>
    <w:rsid w:val="00D053B9"/>
    <w:rsid w:val="00D116A5"/>
    <w:rsid w:val="00D13D3F"/>
    <w:rsid w:val="00D16880"/>
    <w:rsid w:val="00D17663"/>
    <w:rsid w:val="00D226A3"/>
    <w:rsid w:val="00D23471"/>
    <w:rsid w:val="00D27751"/>
    <w:rsid w:val="00D308E6"/>
    <w:rsid w:val="00D44095"/>
    <w:rsid w:val="00D45BEB"/>
    <w:rsid w:val="00D5221D"/>
    <w:rsid w:val="00D53C22"/>
    <w:rsid w:val="00D53F39"/>
    <w:rsid w:val="00D668DF"/>
    <w:rsid w:val="00D66BBB"/>
    <w:rsid w:val="00D71032"/>
    <w:rsid w:val="00D72781"/>
    <w:rsid w:val="00D80023"/>
    <w:rsid w:val="00D80FF3"/>
    <w:rsid w:val="00D813DA"/>
    <w:rsid w:val="00D83695"/>
    <w:rsid w:val="00D8789B"/>
    <w:rsid w:val="00D91224"/>
    <w:rsid w:val="00D918D8"/>
    <w:rsid w:val="00D947F6"/>
    <w:rsid w:val="00DA1F19"/>
    <w:rsid w:val="00DA5809"/>
    <w:rsid w:val="00DA657E"/>
    <w:rsid w:val="00DB23A5"/>
    <w:rsid w:val="00DB6632"/>
    <w:rsid w:val="00DB75FE"/>
    <w:rsid w:val="00DC041F"/>
    <w:rsid w:val="00DC1648"/>
    <w:rsid w:val="00DC2190"/>
    <w:rsid w:val="00DC2770"/>
    <w:rsid w:val="00DC4438"/>
    <w:rsid w:val="00DD036E"/>
    <w:rsid w:val="00DD1E73"/>
    <w:rsid w:val="00DE0F8F"/>
    <w:rsid w:val="00DE4BC8"/>
    <w:rsid w:val="00DE5F94"/>
    <w:rsid w:val="00DF08AA"/>
    <w:rsid w:val="00DF2BA6"/>
    <w:rsid w:val="00DF3CAE"/>
    <w:rsid w:val="00DF444C"/>
    <w:rsid w:val="00DF66F8"/>
    <w:rsid w:val="00E0386C"/>
    <w:rsid w:val="00E065F1"/>
    <w:rsid w:val="00E1102F"/>
    <w:rsid w:val="00E145A0"/>
    <w:rsid w:val="00E22326"/>
    <w:rsid w:val="00E22ABE"/>
    <w:rsid w:val="00E23036"/>
    <w:rsid w:val="00E235D9"/>
    <w:rsid w:val="00E35846"/>
    <w:rsid w:val="00E36BE5"/>
    <w:rsid w:val="00E4200D"/>
    <w:rsid w:val="00E42146"/>
    <w:rsid w:val="00E5771E"/>
    <w:rsid w:val="00E669D8"/>
    <w:rsid w:val="00E706DA"/>
    <w:rsid w:val="00E70CF0"/>
    <w:rsid w:val="00E71984"/>
    <w:rsid w:val="00E7431B"/>
    <w:rsid w:val="00E75E02"/>
    <w:rsid w:val="00E77EE4"/>
    <w:rsid w:val="00E84505"/>
    <w:rsid w:val="00E847FB"/>
    <w:rsid w:val="00E85BE7"/>
    <w:rsid w:val="00E92086"/>
    <w:rsid w:val="00EB1744"/>
    <w:rsid w:val="00EB6168"/>
    <w:rsid w:val="00EB7328"/>
    <w:rsid w:val="00EC21D0"/>
    <w:rsid w:val="00EC22A4"/>
    <w:rsid w:val="00EC41AD"/>
    <w:rsid w:val="00EC4BD6"/>
    <w:rsid w:val="00ED345E"/>
    <w:rsid w:val="00ED56C2"/>
    <w:rsid w:val="00ED5A38"/>
    <w:rsid w:val="00EE4409"/>
    <w:rsid w:val="00EE5371"/>
    <w:rsid w:val="00EE6A33"/>
    <w:rsid w:val="00EE6EB3"/>
    <w:rsid w:val="00EE7660"/>
    <w:rsid w:val="00EF1D25"/>
    <w:rsid w:val="00F032A4"/>
    <w:rsid w:val="00F04156"/>
    <w:rsid w:val="00F063D3"/>
    <w:rsid w:val="00F15761"/>
    <w:rsid w:val="00F30CF3"/>
    <w:rsid w:val="00F3386E"/>
    <w:rsid w:val="00F35495"/>
    <w:rsid w:val="00F35D55"/>
    <w:rsid w:val="00F36236"/>
    <w:rsid w:val="00F41032"/>
    <w:rsid w:val="00F43D8D"/>
    <w:rsid w:val="00F44DE9"/>
    <w:rsid w:val="00F46F58"/>
    <w:rsid w:val="00F51B8A"/>
    <w:rsid w:val="00F52691"/>
    <w:rsid w:val="00F52E99"/>
    <w:rsid w:val="00F62D0B"/>
    <w:rsid w:val="00F63B4D"/>
    <w:rsid w:val="00F63C21"/>
    <w:rsid w:val="00F658C8"/>
    <w:rsid w:val="00F65932"/>
    <w:rsid w:val="00F82F0E"/>
    <w:rsid w:val="00F945A5"/>
    <w:rsid w:val="00FA0B0D"/>
    <w:rsid w:val="00FA2F83"/>
    <w:rsid w:val="00FA375F"/>
    <w:rsid w:val="00FB3A72"/>
    <w:rsid w:val="00FC122D"/>
    <w:rsid w:val="00FC48B7"/>
    <w:rsid w:val="00FD1B97"/>
    <w:rsid w:val="00FD7669"/>
    <w:rsid w:val="00FE16DF"/>
    <w:rsid w:val="00FE4313"/>
    <w:rsid w:val="00FE5737"/>
    <w:rsid w:val="00FF09E0"/>
    <w:rsid w:val="00FF0D17"/>
    <w:rsid w:val="00FF475C"/>
    <w:rsid w:val="00FF6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384AF"/>
  <w15:chartTrackingRefBased/>
  <w15:docId w15:val="{F29AE456-8889-4F96-96C7-853FBBDA0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5A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145A0"/>
    <w:pPr>
      <w:tabs>
        <w:tab w:val="center" w:pos="4320"/>
        <w:tab w:val="right" w:pos="8640"/>
      </w:tabs>
    </w:pPr>
    <w:rPr>
      <w:lang w:val="x-none" w:eastAsia="x-none"/>
    </w:rPr>
  </w:style>
  <w:style w:type="character" w:styleId="PageNumber">
    <w:name w:val="page number"/>
    <w:basedOn w:val="DefaultParagraphFont"/>
    <w:rsid w:val="00E145A0"/>
  </w:style>
  <w:style w:type="paragraph" w:customStyle="1" w:styleId="CharCharCharCharCharCharCharCharChar">
    <w:name w:val="Char Char Char Char Char Char Char Char Char"/>
    <w:basedOn w:val="Normal"/>
    <w:semiHidden/>
    <w:rsid w:val="00E145A0"/>
    <w:pPr>
      <w:spacing w:after="160" w:line="240" w:lineRule="exact"/>
    </w:pPr>
    <w:rPr>
      <w:rFonts w:ascii="Arial" w:hAnsi="Arial"/>
      <w:sz w:val="22"/>
      <w:szCs w:val="22"/>
    </w:rPr>
  </w:style>
  <w:style w:type="paragraph" w:customStyle="1" w:styleId="CharCharChar">
    <w:name w:val="Char Char Char"/>
    <w:basedOn w:val="Normal"/>
    <w:next w:val="Normal"/>
    <w:autoRedefine/>
    <w:semiHidden/>
    <w:rsid w:val="00F35495"/>
    <w:pPr>
      <w:spacing w:before="120" w:after="120" w:line="312" w:lineRule="auto"/>
    </w:pPr>
    <w:rPr>
      <w:sz w:val="28"/>
      <w:szCs w:val="28"/>
    </w:rPr>
  </w:style>
  <w:style w:type="character" w:customStyle="1" w:styleId="FooterChar">
    <w:name w:val="Footer Char"/>
    <w:link w:val="Footer"/>
    <w:uiPriority w:val="99"/>
    <w:locked/>
    <w:rsid w:val="006556D5"/>
    <w:rPr>
      <w:sz w:val="24"/>
      <w:szCs w:val="24"/>
    </w:rPr>
  </w:style>
  <w:style w:type="table" w:styleId="TableGrid">
    <w:name w:val="Table Grid"/>
    <w:basedOn w:val="TableNormal"/>
    <w:rsid w:val="00A86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308E6"/>
    <w:rPr>
      <w:rFonts w:ascii="Tahoma" w:hAnsi="Tahoma"/>
      <w:sz w:val="16"/>
      <w:szCs w:val="16"/>
      <w:lang w:val="x-none" w:eastAsia="x-none"/>
    </w:rPr>
  </w:style>
  <w:style w:type="character" w:customStyle="1" w:styleId="BalloonTextChar">
    <w:name w:val="Balloon Text Char"/>
    <w:link w:val="BalloonText"/>
    <w:rsid w:val="00D308E6"/>
    <w:rPr>
      <w:rFonts w:ascii="Tahoma" w:hAnsi="Tahoma" w:cs="Tahoma"/>
      <w:sz w:val="16"/>
      <w:szCs w:val="16"/>
    </w:rPr>
  </w:style>
  <w:style w:type="paragraph" w:styleId="BodyTextIndent2">
    <w:name w:val="Body Text Indent 2"/>
    <w:basedOn w:val="Normal"/>
    <w:link w:val="BodyTextIndent2Char"/>
    <w:rsid w:val="00230507"/>
    <w:pPr>
      <w:spacing w:after="120" w:line="480" w:lineRule="auto"/>
      <w:ind w:left="360"/>
    </w:pPr>
    <w:rPr>
      <w:rFonts w:ascii=".VnTime" w:hAnsi=".VnTime"/>
      <w:sz w:val="28"/>
      <w:szCs w:val="20"/>
      <w:lang w:val="x-none" w:eastAsia="x-none"/>
    </w:rPr>
  </w:style>
  <w:style w:type="character" w:customStyle="1" w:styleId="BodyTextIndent2Char">
    <w:name w:val="Body Text Indent 2 Char"/>
    <w:link w:val="BodyTextIndent2"/>
    <w:rsid w:val="00230507"/>
    <w:rPr>
      <w:rFonts w:ascii=".VnTime" w:hAnsi=".VnTime"/>
      <w:sz w:val="28"/>
    </w:rPr>
  </w:style>
  <w:style w:type="character" w:styleId="Hyperlink">
    <w:name w:val="Hyperlink"/>
    <w:rsid w:val="00230507"/>
    <w:rPr>
      <w:color w:val="0000FF"/>
      <w:u w:val="single"/>
    </w:rPr>
  </w:style>
  <w:style w:type="paragraph" w:styleId="Header">
    <w:name w:val="header"/>
    <w:basedOn w:val="Normal"/>
    <w:link w:val="HeaderChar"/>
    <w:uiPriority w:val="99"/>
    <w:rsid w:val="001A4C91"/>
    <w:pPr>
      <w:tabs>
        <w:tab w:val="center" w:pos="4513"/>
        <w:tab w:val="right" w:pos="9026"/>
      </w:tabs>
    </w:pPr>
  </w:style>
  <w:style w:type="character" w:customStyle="1" w:styleId="HeaderChar">
    <w:name w:val="Header Char"/>
    <w:link w:val="Header"/>
    <w:uiPriority w:val="99"/>
    <w:rsid w:val="001A4C91"/>
    <w:rPr>
      <w:sz w:val="24"/>
      <w:szCs w:val="24"/>
      <w:lang w:val="en-US" w:eastAsia="en-US"/>
    </w:rPr>
  </w:style>
  <w:style w:type="paragraph" w:styleId="FootnoteText">
    <w:name w:val="footnote text"/>
    <w:basedOn w:val="Normal"/>
    <w:link w:val="FootnoteTextChar"/>
    <w:rsid w:val="003D12B8"/>
    <w:rPr>
      <w:rFonts w:ascii=".VnTime" w:hAnsi=".VnTime"/>
      <w:sz w:val="20"/>
      <w:szCs w:val="20"/>
    </w:rPr>
  </w:style>
  <w:style w:type="character" w:customStyle="1" w:styleId="FootnoteTextChar">
    <w:name w:val="Footnote Text Char"/>
    <w:link w:val="FootnoteText"/>
    <w:rsid w:val="003D12B8"/>
    <w:rPr>
      <w:rFonts w:ascii=".VnTime" w:hAnsi=".VnTime"/>
    </w:rPr>
  </w:style>
  <w:style w:type="character" w:styleId="FootnoteReference">
    <w:name w:val="footnote reference"/>
    <w:rsid w:val="003D12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06D28-7299-47ED-A660-743D6945D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lpstr>
    </vt:vector>
  </TitlesOfParts>
  <Company>&lt;egyptian hak&gt;</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nguyenvankhoa</dc:creator>
  <cp:keywords/>
  <cp:lastModifiedBy>User</cp:lastModifiedBy>
  <cp:revision>6</cp:revision>
  <cp:lastPrinted>2024-12-24T04:41:00Z</cp:lastPrinted>
  <dcterms:created xsi:type="dcterms:W3CDTF">2026-01-05T06:38:00Z</dcterms:created>
  <dcterms:modified xsi:type="dcterms:W3CDTF">2026-01-05T06:50:00Z</dcterms:modified>
</cp:coreProperties>
</file>